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24435" w14:textId="77777777" w:rsidR="008149DB" w:rsidRDefault="008149DB" w:rsidP="008149DB">
      <w:pPr>
        <w:jc w:val="center"/>
        <w:rPr>
          <w:rFonts w:ascii="Arial Narrow" w:hAnsi="Arial Narrow"/>
          <w:sz w:val="24"/>
          <w:szCs w:val="24"/>
        </w:rPr>
      </w:pPr>
    </w:p>
    <w:p w14:paraId="0D7F7701" w14:textId="77777777" w:rsidR="005349A7" w:rsidRDefault="005349A7" w:rsidP="008149DB">
      <w:pPr>
        <w:jc w:val="center"/>
        <w:rPr>
          <w:rFonts w:ascii="Arial Narrow" w:hAnsi="Arial Narrow"/>
          <w:sz w:val="24"/>
          <w:szCs w:val="24"/>
        </w:rPr>
      </w:pPr>
    </w:p>
    <w:p w14:paraId="6E051B5B" w14:textId="77777777" w:rsidR="005349A7" w:rsidRDefault="005349A7" w:rsidP="008149DB">
      <w:pPr>
        <w:jc w:val="center"/>
        <w:rPr>
          <w:rFonts w:ascii="Arial Narrow" w:hAnsi="Arial Narrow"/>
          <w:sz w:val="24"/>
          <w:szCs w:val="24"/>
        </w:rPr>
      </w:pPr>
    </w:p>
    <w:p w14:paraId="54F76286" w14:textId="77777777" w:rsidR="008149DB" w:rsidRDefault="008149DB" w:rsidP="008149DB">
      <w:pPr>
        <w:jc w:val="center"/>
        <w:rPr>
          <w:rFonts w:ascii="Arial Narrow" w:hAnsi="Arial Narrow"/>
          <w:sz w:val="24"/>
          <w:szCs w:val="24"/>
        </w:rPr>
      </w:pPr>
    </w:p>
    <w:p w14:paraId="318BA13F" w14:textId="77777777" w:rsidR="008149DB" w:rsidRDefault="008149DB" w:rsidP="008149DB">
      <w:pPr>
        <w:jc w:val="center"/>
        <w:rPr>
          <w:rFonts w:ascii="Arial Narrow" w:hAnsi="Arial Narrow"/>
          <w:sz w:val="24"/>
          <w:szCs w:val="24"/>
        </w:rPr>
      </w:pPr>
    </w:p>
    <w:p w14:paraId="54B5BD4F" w14:textId="77777777" w:rsidR="008149DB" w:rsidRDefault="008149DB" w:rsidP="008149DB">
      <w:pPr>
        <w:jc w:val="center"/>
        <w:rPr>
          <w:rFonts w:ascii="Arial Narrow" w:hAnsi="Arial Narrow"/>
          <w:sz w:val="24"/>
          <w:szCs w:val="24"/>
        </w:rPr>
      </w:pPr>
    </w:p>
    <w:p w14:paraId="5B2C6E38" w14:textId="77777777" w:rsidR="008149DB" w:rsidRDefault="008149DB" w:rsidP="008149DB">
      <w:pPr>
        <w:jc w:val="center"/>
        <w:rPr>
          <w:rFonts w:ascii="Arial Narrow" w:hAnsi="Arial Narrow"/>
          <w:sz w:val="24"/>
          <w:szCs w:val="24"/>
        </w:rPr>
      </w:pPr>
    </w:p>
    <w:p w14:paraId="528D311C" w14:textId="77777777" w:rsidR="00C37BCE" w:rsidRDefault="00C37BCE" w:rsidP="008149DB">
      <w:pPr>
        <w:jc w:val="center"/>
        <w:rPr>
          <w:rFonts w:ascii="Arial Narrow" w:hAnsi="Arial Narrow"/>
          <w:sz w:val="24"/>
          <w:szCs w:val="24"/>
        </w:rPr>
      </w:pPr>
    </w:p>
    <w:p w14:paraId="0DA1E60D" w14:textId="77777777" w:rsidR="008149DB" w:rsidRDefault="008149DB" w:rsidP="008149DB">
      <w:pPr>
        <w:jc w:val="center"/>
        <w:rPr>
          <w:rFonts w:ascii="Arial Narrow" w:hAnsi="Arial Narrow"/>
          <w:sz w:val="24"/>
          <w:szCs w:val="24"/>
        </w:rPr>
      </w:pPr>
    </w:p>
    <w:p w14:paraId="5B601C48" w14:textId="77777777" w:rsidR="00E82477" w:rsidRDefault="00E82477" w:rsidP="008149DB">
      <w:pPr>
        <w:jc w:val="center"/>
        <w:rPr>
          <w:rFonts w:ascii="Arial Narrow" w:hAnsi="Arial Narrow"/>
          <w:sz w:val="24"/>
          <w:szCs w:val="24"/>
        </w:rPr>
      </w:pPr>
    </w:p>
    <w:p w14:paraId="73382034" w14:textId="77777777" w:rsidR="008149DB" w:rsidRDefault="008149DB" w:rsidP="008149DB">
      <w:pPr>
        <w:jc w:val="center"/>
        <w:rPr>
          <w:rFonts w:ascii="Arial Narrow" w:hAnsi="Arial Narrow"/>
          <w:sz w:val="24"/>
          <w:szCs w:val="24"/>
        </w:rPr>
      </w:pPr>
    </w:p>
    <w:p w14:paraId="13DFEC51" w14:textId="77777777" w:rsidR="00E82477" w:rsidRDefault="00E82477" w:rsidP="00E82477">
      <w:pPr>
        <w:spacing w:line="240" w:lineRule="auto"/>
        <w:jc w:val="center"/>
        <w:rPr>
          <w:rFonts w:ascii="Arial Narrow" w:hAnsi="Arial Narrow"/>
          <w:b/>
          <w:bCs/>
          <w:sz w:val="28"/>
          <w:szCs w:val="28"/>
        </w:rPr>
      </w:pPr>
      <w:r w:rsidRPr="00E82477">
        <w:rPr>
          <w:rFonts w:ascii="Arial Narrow" w:hAnsi="Arial Narrow"/>
          <w:b/>
          <w:bCs/>
          <w:sz w:val="28"/>
          <w:szCs w:val="28"/>
        </w:rPr>
        <w:t>ZVYŠOVANIE ENEGETICKEJ HOSPODÁRNOSTI ZÁKLADNEJ ŠKOLY</w:t>
      </w:r>
    </w:p>
    <w:p w14:paraId="4240159E" w14:textId="4BFE37CA" w:rsidR="003E7D3C" w:rsidRPr="00E82477" w:rsidRDefault="003E7D3C" w:rsidP="00E82477">
      <w:pPr>
        <w:spacing w:line="240" w:lineRule="auto"/>
        <w:jc w:val="center"/>
        <w:rPr>
          <w:rFonts w:ascii="Arial Narrow" w:hAnsi="Arial Narrow"/>
          <w:b/>
          <w:bCs/>
          <w:sz w:val="28"/>
          <w:szCs w:val="28"/>
        </w:rPr>
      </w:pPr>
      <w:r>
        <w:rPr>
          <w:rFonts w:ascii="Arial Narrow" w:hAnsi="Arial Narrow"/>
          <w:b/>
          <w:bCs/>
          <w:sz w:val="28"/>
          <w:szCs w:val="28"/>
        </w:rPr>
        <w:t>DAŽĎOVÁ ZÁHRADA</w:t>
      </w:r>
    </w:p>
    <w:p w14:paraId="2D62094C" w14:textId="77777777" w:rsidR="00E82477" w:rsidRPr="00E82477" w:rsidRDefault="00E82477" w:rsidP="00E82477">
      <w:pPr>
        <w:jc w:val="center"/>
        <w:rPr>
          <w:rFonts w:ascii="Arial Narrow" w:hAnsi="Arial Narrow"/>
          <w:b/>
          <w:sz w:val="24"/>
          <w:szCs w:val="24"/>
        </w:rPr>
      </w:pPr>
      <w:r w:rsidRPr="00E82477">
        <w:rPr>
          <w:rFonts w:ascii="Arial Narrow" w:hAnsi="Arial Narrow"/>
          <w:b/>
          <w:sz w:val="24"/>
          <w:szCs w:val="24"/>
        </w:rPr>
        <w:t>Vinohrady nad Váhom, p.č. 1063/3, 1063/4</w:t>
      </w:r>
    </w:p>
    <w:p w14:paraId="282A1832" w14:textId="77777777" w:rsidR="008149DB" w:rsidRDefault="008149DB" w:rsidP="008149DB">
      <w:pPr>
        <w:jc w:val="center"/>
        <w:rPr>
          <w:rFonts w:ascii="Arial Narrow" w:hAnsi="Arial Narrow"/>
          <w:sz w:val="24"/>
          <w:szCs w:val="24"/>
        </w:rPr>
      </w:pPr>
    </w:p>
    <w:p w14:paraId="71EF10AD" w14:textId="77777777" w:rsidR="008149DB" w:rsidRDefault="008149DB" w:rsidP="008149DB">
      <w:pPr>
        <w:jc w:val="center"/>
        <w:rPr>
          <w:rFonts w:ascii="Arial Narrow" w:hAnsi="Arial Narrow"/>
          <w:sz w:val="24"/>
          <w:szCs w:val="24"/>
        </w:rPr>
      </w:pPr>
    </w:p>
    <w:p w14:paraId="7B5FA6DE" w14:textId="77777777" w:rsidR="008149DB" w:rsidRDefault="008149DB" w:rsidP="008149DB">
      <w:pPr>
        <w:jc w:val="center"/>
        <w:rPr>
          <w:rFonts w:ascii="Arial Narrow" w:hAnsi="Arial Narrow"/>
          <w:sz w:val="24"/>
          <w:szCs w:val="24"/>
        </w:rPr>
      </w:pPr>
    </w:p>
    <w:p w14:paraId="1F9193C1" w14:textId="77777777" w:rsidR="008149DB" w:rsidRDefault="008149DB" w:rsidP="008149DB">
      <w:pPr>
        <w:jc w:val="center"/>
        <w:rPr>
          <w:rFonts w:ascii="Arial Narrow" w:hAnsi="Arial Narrow"/>
          <w:sz w:val="24"/>
          <w:szCs w:val="24"/>
        </w:rPr>
      </w:pPr>
    </w:p>
    <w:p w14:paraId="1681A299" w14:textId="77777777" w:rsidR="008149DB" w:rsidRDefault="008149DB" w:rsidP="008149DB">
      <w:pPr>
        <w:jc w:val="center"/>
        <w:rPr>
          <w:rFonts w:ascii="Arial Narrow" w:hAnsi="Arial Narrow"/>
          <w:sz w:val="24"/>
          <w:szCs w:val="24"/>
        </w:rPr>
      </w:pPr>
    </w:p>
    <w:p w14:paraId="06479630" w14:textId="77777777" w:rsidR="008149DB" w:rsidRDefault="008149DB" w:rsidP="008149DB">
      <w:pPr>
        <w:jc w:val="center"/>
        <w:rPr>
          <w:rFonts w:ascii="Arial Narrow" w:hAnsi="Arial Narrow"/>
          <w:sz w:val="24"/>
          <w:szCs w:val="24"/>
        </w:rPr>
      </w:pPr>
    </w:p>
    <w:p w14:paraId="0359514F" w14:textId="77777777" w:rsidR="008149DB" w:rsidRDefault="008149DB" w:rsidP="008149DB">
      <w:pPr>
        <w:jc w:val="center"/>
        <w:rPr>
          <w:rFonts w:ascii="Arial Narrow" w:hAnsi="Arial Narrow"/>
          <w:sz w:val="24"/>
          <w:szCs w:val="24"/>
        </w:rPr>
      </w:pPr>
    </w:p>
    <w:p w14:paraId="1490FB13" w14:textId="77777777" w:rsidR="008149DB" w:rsidRDefault="008149DB" w:rsidP="008149DB">
      <w:pPr>
        <w:jc w:val="center"/>
        <w:rPr>
          <w:rFonts w:ascii="Arial Narrow" w:hAnsi="Arial Narrow"/>
          <w:sz w:val="24"/>
          <w:szCs w:val="24"/>
        </w:rPr>
      </w:pPr>
    </w:p>
    <w:p w14:paraId="18FCC44C" w14:textId="77777777" w:rsidR="008149DB" w:rsidRDefault="008149DB" w:rsidP="008149DB">
      <w:pPr>
        <w:jc w:val="center"/>
        <w:rPr>
          <w:rFonts w:ascii="Arial Narrow" w:hAnsi="Arial Narrow"/>
          <w:sz w:val="24"/>
          <w:szCs w:val="24"/>
        </w:rPr>
      </w:pPr>
    </w:p>
    <w:p w14:paraId="34035A85" w14:textId="77777777" w:rsidR="008149DB" w:rsidRDefault="008149DB" w:rsidP="008149DB">
      <w:pPr>
        <w:jc w:val="center"/>
        <w:rPr>
          <w:rFonts w:ascii="Arial Narrow" w:hAnsi="Arial Narrow"/>
          <w:sz w:val="24"/>
          <w:szCs w:val="24"/>
        </w:rPr>
      </w:pPr>
    </w:p>
    <w:p w14:paraId="7FB48205" w14:textId="77777777" w:rsidR="00B972FF" w:rsidRDefault="00B972FF" w:rsidP="008149DB">
      <w:pPr>
        <w:jc w:val="center"/>
        <w:rPr>
          <w:rFonts w:ascii="Arial Narrow" w:hAnsi="Arial Narrow"/>
          <w:sz w:val="24"/>
          <w:szCs w:val="24"/>
        </w:rPr>
      </w:pPr>
    </w:p>
    <w:p w14:paraId="4AECF4A0" w14:textId="77777777" w:rsidR="00EB5436" w:rsidRDefault="00EB5436" w:rsidP="008149DB">
      <w:pPr>
        <w:jc w:val="center"/>
        <w:rPr>
          <w:rFonts w:ascii="Arial Narrow" w:hAnsi="Arial Narrow"/>
          <w:sz w:val="24"/>
          <w:szCs w:val="24"/>
        </w:rPr>
      </w:pPr>
    </w:p>
    <w:p w14:paraId="015B33DF" w14:textId="77777777" w:rsidR="00E82477" w:rsidRPr="00E82477" w:rsidRDefault="003145F6" w:rsidP="00E82477">
      <w:pPr>
        <w:spacing w:line="240" w:lineRule="auto"/>
        <w:ind w:left="567"/>
        <w:rPr>
          <w:rFonts w:ascii="Arial Narrow" w:hAnsi="Arial Narrow"/>
          <w:sz w:val="24"/>
          <w:szCs w:val="24"/>
        </w:rPr>
      </w:pPr>
      <w:r>
        <w:rPr>
          <w:rFonts w:ascii="Arial Narrow" w:hAnsi="Arial Narrow"/>
          <w:i/>
          <w:sz w:val="24"/>
          <w:szCs w:val="24"/>
        </w:rPr>
        <w:t>OBJEDNÁVATEĽ</w:t>
      </w:r>
      <w:r w:rsidR="00A76074">
        <w:rPr>
          <w:rFonts w:ascii="Arial Narrow" w:hAnsi="Arial Narrow"/>
          <w:sz w:val="24"/>
          <w:szCs w:val="24"/>
        </w:rPr>
        <w:tab/>
      </w:r>
      <w:r w:rsidR="003A241F">
        <w:rPr>
          <w:rFonts w:ascii="Arial Narrow" w:hAnsi="Arial Narrow"/>
          <w:sz w:val="24"/>
          <w:szCs w:val="24"/>
        </w:rPr>
        <w:tab/>
      </w:r>
      <w:r w:rsidR="00E82477" w:rsidRPr="00E82477">
        <w:rPr>
          <w:rFonts w:ascii="Arial Narrow" w:hAnsi="Arial Narrow"/>
          <w:sz w:val="24"/>
          <w:szCs w:val="24"/>
        </w:rPr>
        <w:t>Obec Vinohrady nad Váhom, č. 355, 955 55 Vinohrady nad Váhom</w:t>
      </w:r>
    </w:p>
    <w:p w14:paraId="3318011D" w14:textId="77777777" w:rsidR="00E82477" w:rsidRPr="00E82477" w:rsidRDefault="00E82477" w:rsidP="00E82477">
      <w:pPr>
        <w:spacing w:line="240" w:lineRule="auto"/>
        <w:ind w:left="567"/>
        <w:rPr>
          <w:rFonts w:ascii="Arial Narrow" w:hAnsi="Arial Narrow"/>
          <w:i/>
          <w:sz w:val="24"/>
          <w:szCs w:val="24"/>
        </w:rPr>
      </w:pPr>
      <w:r w:rsidRPr="00E82477">
        <w:rPr>
          <w:rFonts w:ascii="Arial Narrow" w:hAnsi="Arial Narrow"/>
          <w:i/>
          <w:sz w:val="24"/>
          <w:szCs w:val="24"/>
        </w:rPr>
        <w:t>SPRACOVATEĽ:</w:t>
      </w:r>
      <w:r>
        <w:rPr>
          <w:rFonts w:ascii="Arial Narrow" w:hAnsi="Arial Narrow"/>
          <w:i/>
          <w:sz w:val="24"/>
          <w:szCs w:val="24"/>
        </w:rPr>
        <w:tab/>
      </w:r>
      <w:r>
        <w:rPr>
          <w:rFonts w:ascii="Arial Narrow" w:hAnsi="Arial Narrow"/>
          <w:i/>
          <w:sz w:val="24"/>
          <w:szCs w:val="24"/>
        </w:rPr>
        <w:tab/>
      </w:r>
      <w:r w:rsidRPr="00E82477">
        <w:rPr>
          <w:rFonts w:ascii="Arial Narrow" w:hAnsi="Arial Narrow"/>
          <w:iCs/>
          <w:sz w:val="24"/>
          <w:szCs w:val="24"/>
        </w:rPr>
        <w:t>ARCHITEKTONICKÉ ŠTÚDIO, s.r.o.</w:t>
      </w:r>
    </w:p>
    <w:p w14:paraId="3D6AA38B" w14:textId="77777777" w:rsidR="005349A7" w:rsidRDefault="005349A7" w:rsidP="00EB5436">
      <w:pPr>
        <w:spacing w:line="240" w:lineRule="auto"/>
        <w:ind w:left="567"/>
        <w:rPr>
          <w:rFonts w:ascii="Arial Narrow" w:hAnsi="Arial Narrow"/>
          <w:sz w:val="24"/>
          <w:szCs w:val="24"/>
        </w:rPr>
      </w:pPr>
      <w:r w:rsidRPr="006660AF">
        <w:rPr>
          <w:rFonts w:ascii="Arial Narrow" w:hAnsi="Arial Narrow"/>
          <w:i/>
          <w:sz w:val="24"/>
          <w:szCs w:val="24"/>
        </w:rPr>
        <w:t>VYPRACOVAL:</w:t>
      </w:r>
      <w:r w:rsidRPr="006660AF">
        <w:rPr>
          <w:rFonts w:ascii="Arial Narrow" w:hAnsi="Arial Narrow"/>
          <w:i/>
          <w:sz w:val="24"/>
          <w:szCs w:val="24"/>
        </w:rPr>
        <w:tab/>
      </w:r>
      <w:r>
        <w:rPr>
          <w:rFonts w:ascii="Arial Narrow" w:hAnsi="Arial Narrow"/>
          <w:sz w:val="24"/>
          <w:szCs w:val="24"/>
        </w:rPr>
        <w:t xml:space="preserve">   </w:t>
      </w:r>
      <w:r>
        <w:rPr>
          <w:rFonts w:ascii="Arial Narrow" w:hAnsi="Arial Narrow"/>
          <w:sz w:val="24"/>
          <w:szCs w:val="24"/>
        </w:rPr>
        <w:tab/>
      </w:r>
      <w:r w:rsidR="00444C25">
        <w:rPr>
          <w:rFonts w:ascii="Arial Narrow" w:hAnsi="Arial Narrow"/>
          <w:sz w:val="24"/>
          <w:szCs w:val="24"/>
        </w:rPr>
        <w:t>Ing. Štefan Lančarič, PhD.</w:t>
      </w:r>
    </w:p>
    <w:p w14:paraId="3F10E124" w14:textId="7D812394" w:rsidR="005349A7" w:rsidRDefault="005349A7" w:rsidP="00EB5436">
      <w:pPr>
        <w:spacing w:line="240" w:lineRule="auto"/>
        <w:ind w:left="567"/>
        <w:rPr>
          <w:rFonts w:ascii="Arial Narrow" w:hAnsi="Arial Narrow"/>
          <w:sz w:val="24"/>
          <w:szCs w:val="24"/>
        </w:rPr>
      </w:pPr>
      <w:r w:rsidRPr="006660AF">
        <w:rPr>
          <w:rFonts w:ascii="Arial Narrow" w:hAnsi="Arial Narrow"/>
          <w:i/>
          <w:sz w:val="24"/>
          <w:szCs w:val="24"/>
        </w:rPr>
        <w:t>DÁTUM:</w:t>
      </w:r>
      <w:r>
        <w:rPr>
          <w:rFonts w:ascii="Arial Narrow" w:hAnsi="Arial Narrow"/>
          <w:sz w:val="24"/>
          <w:szCs w:val="24"/>
        </w:rPr>
        <w:tab/>
        <w:t xml:space="preserve">   </w:t>
      </w:r>
      <w:r>
        <w:rPr>
          <w:rFonts w:ascii="Arial Narrow" w:hAnsi="Arial Narrow"/>
          <w:sz w:val="24"/>
          <w:szCs w:val="24"/>
        </w:rPr>
        <w:tab/>
        <w:t xml:space="preserve">   </w:t>
      </w:r>
      <w:r>
        <w:rPr>
          <w:rFonts w:ascii="Arial Narrow" w:hAnsi="Arial Narrow"/>
          <w:sz w:val="24"/>
          <w:szCs w:val="24"/>
        </w:rPr>
        <w:tab/>
      </w:r>
      <w:r w:rsidR="00E82477">
        <w:rPr>
          <w:rFonts w:ascii="Arial Narrow" w:hAnsi="Arial Narrow"/>
          <w:sz w:val="24"/>
          <w:szCs w:val="24"/>
        </w:rPr>
        <w:t>08/2025</w:t>
      </w:r>
    </w:p>
    <w:p w14:paraId="0599ED29" w14:textId="7D70527C" w:rsidR="005349A7" w:rsidRDefault="005349A7" w:rsidP="00EB5436">
      <w:pPr>
        <w:spacing w:line="240" w:lineRule="auto"/>
        <w:ind w:left="567"/>
        <w:rPr>
          <w:rFonts w:ascii="Arial Narrow" w:hAnsi="Arial Narrow"/>
          <w:sz w:val="24"/>
          <w:szCs w:val="24"/>
        </w:rPr>
      </w:pPr>
      <w:r w:rsidRPr="006660AF">
        <w:rPr>
          <w:rFonts w:ascii="Arial Narrow" w:hAnsi="Arial Narrow"/>
          <w:i/>
          <w:sz w:val="24"/>
          <w:szCs w:val="24"/>
        </w:rPr>
        <w:t>STUPEŇ:</w:t>
      </w:r>
      <w:r>
        <w:rPr>
          <w:rFonts w:ascii="Arial Narrow" w:hAnsi="Arial Narrow"/>
          <w:sz w:val="24"/>
          <w:szCs w:val="24"/>
        </w:rPr>
        <w:tab/>
        <w:t xml:space="preserve">  </w:t>
      </w:r>
      <w:r>
        <w:rPr>
          <w:rFonts w:ascii="Arial Narrow" w:hAnsi="Arial Narrow"/>
          <w:sz w:val="24"/>
          <w:szCs w:val="24"/>
        </w:rPr>
        <w:tab/>
      </w:r>
      <w:r w:rsidR="00E82477">
        <w:rPr>
          <w:rFonts w:ascii="Arial Narrow" w:hAnsi="Arial Narrow"/>
          <w:sz w:val="24"/>
          <w:szCs w:val="24"/>
        </w:rPr>
        <w:t>SZ</w:t>
      </w:r>
    </w:p>
    <w:p w14:paraId="7D2BF184" w14:textId="77777777" w:rsidR="00B24988" w:rsidRPr="00B24988" w:rsidRDefault="00B24988" w:rsidP="00B24988">
      <w:pPr>
        <w:pBdr>
          <w:bottom w:val="single" w:sz="4" w:space="1" w:color="auto"/>
        </w:pBdr>
        <w:jc w:val="both"/>
        <w:rPr>
          <w:rFonts w:ascii="Arial Narrow" w:hAnsi="Arial Narrow"/>
          <w:b/>
          <w:sz w:val="24"/>
          <w:szCs w:val="24"/>
        </w:rPr>
      </w:pPr>
      <w:r w:rsidRPr="00B24988">
        <w:rPr>
          <w:rFonts w:ascii="Arial Narrow" w:hAnsi="Arial Narrow"/>
          <w:b/>
          <w:sz w:val="24"/>
          <w:szCs w:val="24"/>
        </w:rPr>
        <w:lastRenderedPageBreak/>
        <w:t>1.   ÚČEL</w:t>
      </w:r>
    </w:p>
    <w:p w14:paraId="19DD5AED" w14:textId="37563AB7" w:rsidR="00B24988" w:rsidRDefault="00B24988" w:rsidP="00B24988">
      <w:pPr>
        <w:pStyle w:val="BodyText"/>
        <w:rPr>
          <w:rFonts w:ascii="Arial Narrow" w:hAnsi="Arial Narrow"/>
          <w:szCs w:val="24"/>
        </w:rPr>
      </w:pPr>
      <w:r w:rsidRPr="00B24988">
        <w:rPr>
          <w:rFonts w:ascii="Arial Narrow" w:hAnsi="Arial Narrow"/>
          <w:szCs w:val="24"/>
        </w:rPr>
        <w:t xml:space="preserve">Účelom </w:t>
      </w:r>
      <w:r w:rsidR="00A27E98">
        <w:rPr>
          <w:rFonts w:ascii="Arial Narrow" w:hAnsi="Arial Narrow"/>
          <w:szCs w:val="24"/>
        </w:rPr>
        <w:t xml:space="preserve">stavebného objektu </w:t>
      </w:r>
      <w:r w:rsidRPr="00B24988">
        <w:rPr>
          <w:rFonts w:ascii="Arial Narrow" w:hAnsi="Arial Narrow"/>
          <w:szCs w:val="24"/>
        </w:rPr>
        <w:t xml:space="preserve">je návrh </w:t>
      </w:r>
      <w:r w:rsidR="00E67F5C">
        <w:rPr>
          <w:rFonts w:ascii="Arial Narrow" w:hAnsi="Arial Narrow"/>
          <w:szCs w:val="24"/>
        </w:rPr>
        <w:t>krajinárskeho</w:t>
      </w:r>
      <w:r w:rsidRPr="00B24988">
        <w:rPr>
          <w:rFonts w:ascii="Arial Narrow" w:hAnsi="Arial Narrow"/>
          <w:szCs w:val="24"/>
        </w:rPr>
        <w:t xml:space="preserve"> riešenia exteriéru </w:t>
      </w:r>
      <w:r w:rsidR="00140FC9">
        <w:rPr>
          <w:rFonts w:ascii="Arial Narrow" w:hAnsi="Arial Narrow"/>
          <w:szCs w:val="24"/>
        </w:rPr>
        <w:t xml:space="preserve">v rámci </w:t>
      </w:r>
      <w:r w:rsidR="0061280A">
        <w:rPr>
          <w:rFonts w:ascii="Arial Narrow" w:hAnsi="Arial Narrow"/>
          <w:szCs w:val="24"/>
        </w:rPr>
        <w:t xml:space="preserve">oddychovej plochy zelene </w:t>
      </w:r>
      <w:r w:rsidR="00E82477">
        <w:rPr>
          <w:rFonts w:ascii="Arial Narrow" w:hAnsi="Arial Narrow"/>
          <w:szCs w:val="24"/>
        </w:rPr>
        <w:t xml:space="preserve">v areáli ZŠ Vinohrady nad Váhom, konkrétne návrh vodozádržného opatrenia – dažďovej záhrady. </w:t>
      </w:r>
      <w:r w:rsidR="00140FC9">
        <w:rPr>
          <w:rFonts w:ascii="Arial Narrow" w:hAnsi="Arial Narrow"/>
          <w:szCs w:val="24"/>
        </w:rPr>
        <w:t xml:space="preserve">Ťažisko tvorí riešenie priľahlých zelených plôch tak, aby esteticky, prevádzkovo i funkčne spĺňali nároky na moderný exteriér s dominantnou funkciou </w:t>
      </w:r>
      <w:r w:rsidR="005D4D4B">
        <w:rPr>
          <w:rFonts w:ascii="Arial Narrow" w:hAnsi="Arial Narrow"/>
          <w:szCs w:val="24"/>
        </w:rPr>
        <w:t>úpravy mikroklímy</w:t>
      </w:r>
      <w:r w:rsidR="0061280A">
        <w:rPr>
          <w:rFonts w:ascii="Arial Narrow" w:hAnsi="Arial Narrow"/>
          <w:szCs w:val="24"/>
        </w:rPr>
        <w:t xml:space="preserve">, krátkodobej rekreácie, </w:t>
      </w:r>
      <w:r w:rsidR="00E82477">
        <w:rPr>
          <w:rFonts w:ascii="Arial Narrow" w:hAnsi="Arial Narrow"/>
          <w:szCs w:val="24"/>
        </w:rPr>
        <w:t xml:space="preserve">retencie a spomalenia odtoku zrážkových vôd, </w:t>
      </w:r>
      <w:r w:rsidR="00BF26DD">
        <w:rPr>
          <w:rFonts w:ascii="Arial Narrow" w:hAnsi="Arial Narrow"/>
          <w:szCs w:val="24"/>
        </w:rPr>
        <w:t>rešpektovali environmentálne aspekty územia</w:t>
      </w:r>
      <w:r w:rsidR="00140FC9">
        <w:rPr>
          <w:rFonts w:ascii="Arial Narrow" w:hAnsi="Arial Narrow"/>
          <w:szCs w:val="24"/>
        </w:rPr>
        <w:t>.</w:t>
      </w:r>
      <w:r w:rsidR="00D40FD8">
        <w:rPr>
          <w:rFonts w:ascii="Arial Narrow" w:hAnsi="Arial Narrow"/>
          <w:szCs w:val="24"/>
        </w:rPr>
        <w:t xml:space="preserve"> Taktiež jedným z cieľov je prostredníctvom návrhu podporiť adaptáciu </w:t>
      </w:r>
      <w:r w:rsidR="00CC5CEC">
        <w:rPr>
          <w:rFonts w:ascii="Arial Narrow" w:hAnsi="Arial Narrow"/>
          <w:szCs w:val="24"/>
        </w:rPr>
        <w:t>urbánneho</w:t>
      </w:r>
      <w:r w:rsidR="00FB69D5">
        <w:rPr>
          <w:rFonts w:ascii="Arial Narrow" w:hAnsi="Arial Narrow"/>
          <w:szCs w:val="24"/>
        </w:rPr>
        <w:t xml:space="preserve"> prostredia na zmenu klím</w:t>
      </w:r>
      <w:r w:rsidR="00CC5CEC">
        <w:rPr>
          <w:rFonts w:ascii="Arial Narrow" w:hAnsi="Arial Narrow"/>
          <w:szCs w:val="24"/>
        </w:rPr>
        <w:t>y fo</w:t>
      </w:r>
      <w:r w:rsidR="00FB69D5">
        <w:rPr>
          <w:rFonts w:ascii="Arial Narrow" w:hAnsi="Arial Narrow"/>
          <w:szCs w:val="24"/>
        </w:rPr>
        <w:t>rmou budovania prvkov zelenej</w:t>
      </w:r>
      <w:r w:rsidR="00E82477">
        <w:rPr>
          <w:rFonts w:ascii="Arial Narrow" w:hAnsi="Arial Narrow"/>
          <w:szCs w:val="24"/>
        </w:rPr>
        <w:t xml:space="preserve"> a modrej infraštruktúry</w:t>
      </w:r>
      <w:r w:rsidR="00FB69D5">
        <w:rPr>
          <w:rFonts w:ascii="Arial Narrow" w:hAnsi="Arial Narrow"/>
          <w:szCs w:val="24"/>
        </w:rPr>
        <w:t xml:space="preserve"> infraštruktúry.</w:t>
      </w:r>
    </w:p>
    <w:p w14:paraId="5BF6073E" w14:textId="77777777" w:rsidR="00B24988" w:rsidRPr="00B24988" w:rsidRDefault="00B24988" w:rsidP="00B24988">
      <w:pPr>
        <w:pStyle w:val="BodyText"/>
        <w:rPr>
          <w:rFonts w:ascii="Arial Narrow" w:hAnsi="Arial Narrow"/>
          <w:szCs w:val="24"/>
        </w:rPr>
      </w:pPr>
    </w:p>
    <w:p w14:paraId="0880CADD" w14:textId="77777777" w:rsidR="00B24988" w:rsidRPr="00B24988" w:rsidRDefault="00B24988" w:rsidP="00B24988">
      <w:pPr>
        <w:pStyle w:val="BodyText"/>
        <w:rPr>
          <w:rFonts w:ascii="Arial Narrow" w:hAnsi="Arial Narrow"/>
          <w:b/>
          <w:szCs w:val="24"/>
        </w:rPr>
      </w:pPr>
    </w:p>
    <w:p w14:paraId="4FF344FE" w14:textId="77777777" w:rsidR="00B24988" w:rsidRPr="00B24988" w:rsidRDefault="00B24988" w:rsidP="00B24988">
      <w:pPr>
        <w:pBdr>
          <w:bottom w:val="single" w:sz="4" w:space="1" w:color="auto"/>
        </w:pBdr>
        <w:ind w:left="2835" w:hanging="2835"/>
        <w:jc w:val="both"/>
        <w:rPr>
          <w:rFonts w:ascii="Arial Narrow" w:hAnsi="Arial Narrow"/>
          <w:b/>
          <w:sz w:val="24"/>
          <w:szCs w:val="24"/>
        </w:rPr>
      </w:pPr>
      <w:r w:rsidRPr="00B24988">
        <w:rPr>
          <w:rFonts w:ascii="Arial Narrow" w:hAnsi="Arial Narrow"/>
          <w:b/>
          <w:sz w:val="24"/>
          <w:szCs w:val="24"/>
        </w:rPr>
        <w:t>2.   CHARAKTERISTIKA ÚZEMIA</w:t>
      </w:r>
      <w:r w:rsidR="00CC5CEC">
        <w:rPr>
          <w:rFonts w:ascii="Arial Narrow" w:hAnsi="Arial Narrow"/>
          <w:b/>
          <w:sz w:val="24"/>
          <w:szCs w:val="24"/>
        </w:rPr>
        <w:t xml:space="preserve"> Z POHĽADU DENDROLÓGIE</w:t>
      </w:r>
    </w:p>
    <w:p w14:paraId="42AAB3C4" w14:textId="1F8B360A" w:rsidR="00C37BCE" w:rsidRDefault="00E82477" w:rsidP="007A3988">
      <w:pPr>
        <w:pBdr>
          <w:top w:val="nil"/>
          <w:left w:val="nil"/>
          <w:bottom w:val="nil"/>
          <w:right w:val="nil"/>
          <w:between w:val="nil"/>
        </w:pBdr>
        <w:spacing w:after="0"/>
        <w:jc w:val="both"/>
        <w:rPr>
          <w:rFonts w:ascii="Arial Narrow" w:eastAsia="Arial" w:hAnsi="Arial Narrow" w:cs="Arial"/>
          <w:color w:val="000000"/>
          <w:sz w:val="24"/>
          <w:szCs w:val="24"/>
        </w:rPr>
      </w:pPr>
      <w:r>
        <w:rPr>
          <w:rFonts w:ascii="Arial Narrow" w:eastAsia="Arial" w:hAnsi="Arial Narrow" w:cs="Arial"/>
          <w:color w:val="000000"/>
          <w:sz w:val="24"/>
          <w:szCs w:val="24"/>
        </w:rPr>
        <w:t>Navrhované riešenie nemá vplyv na dreviny, nachádzajúce sa v riešenom území.</w:t>
      </w:r>
    </w:p>
    <w:p w14:paraId="29BF4AD5" w14:textId="77777777" w:rsidR="00412F3A" w:rsidRPr="00412F3A" w:rsidRDefault="00412F3A" w:rsidP="00412F3A">
      <w:pPr>
        <w:spacing w:after="0"/>
        <w:jc w:val="both"/>
        <w:rPr>
          <w:rFonts w:ascii="Arial Narrow" w:eastAsia="Arial" w:hAnsi="Arial Narrow" w:cs="Arial"/>
          <w:color w:val="000000"/>
          <w:sz w:val="24"/>
          <w:szCs w:val="24"/>
        </w:rPr>
      </w:pPr>
    </w:p>
    <w:p w14:paraId="2AA6A50C" w14:textId="77777777" w:rsidR="00B24988" w:rsidRPr="00B24988" w:rsidRDefault="00B24988" w:rsidP="00B24988">
      <w:pPr>
        <w:pStyle w:val="Heading1"/>
        <w:pBdr>
          <w:bottom w:val="single" w:sz="4" w:space="1" w:color="auto"/>
        </w:pBdr>
        <w:spacing w:line="240" w:lineRule="auto"/>
        <w:ind w:left="720" w:hanging="720"/>
        <w:jc w:val="both"/>
        <w:rPr>
          <w:rFonts w:ascii="Arial Narrow" w:hAnsi="Arial Narrow"/>
          <w:b/>
          <w:caps/>
          <w:szCs w:val="24"/>
        </w:rPr>
      </w:pPr>
      <w:r w:rsidRPr="00B24988">
        <w:rPr>
          <w:rFonts w:ascii="Arial Narrow" w:hAnsi="Arial Narrow"/>
          <w:b/>
          <w:caps/>
          <w:szCs w:val="24"/>
        </w:rPr>
        <w:t xml:space="preserve">3. Popis SADOVNÍCKEHO kompozičného riešenia </w:t>
      </w:r>
    </w:p>
    <w:p w14:paraId="38F03104" w14:textId="3AA4D1B5" w:rsidR="004C2E7C" w:rsidRPr="004C2E7C" w:rsidRDefault="004C2E7C" w:rsidP="004C2E7C">
      <w:pPr>
        <w:jc w:val="both"/>
        <w:rPr>
          <w:rFonts w:ascii="Arial Narrow" w:hAnsi="Arial Narrow"/>
          <w:sz w:val="24"/>
          <w:szCs w:val="24"/>
        </w:rPr>
      </w:pPr>
      <w:r>
        <w:rPr>
          <w:rFonts w:ascii="Arial Narrow" w:hAnsi="Arial Narrow"/>
          <w:sz w:val="24"/>
          <w:szCs w:val="24"/>
        </w:rPr>
        <w:t>Z</w:t>
      </w:r>
      <w:r w:rsidRPr="004C2E7C">
        <w:rPr>
          <w:rFonts w:ascii="Arial Narrow" w:hAnsi="Arial Narrow"/>
          <w:sz w:val="24"/>
          <w:szCs w:val="24"/>
        </w:rPr>
        <w:t>eleň zlepšuje mikroklímu, produkuje kyslík, znižuje prašnosť a hluk, menej známymi funkciami sú ochrana biodiverzity a ekosystémové služby vo vzťahu k verejným priestorom či eliminácia negatívnych vplyvov zmeny klímy. Environmentálny aspekt zelene badať aj vo vzťahu k miestnemu systému a prepojenosti jednotlivých verejných priestorov a v neposlednom rade treba spomenúť aj vplyv zelene a verejných priestorov v súvislosti s trendami rozvoja v mestách, ako sú demografický vývoj a zmeny sociálnych štruktúr [1]. Zeleň má v urbanizovanom prostredí pozitívny vplyv najmä na:</w:t>
      </w:r>
    </w:p>
    <w:p w14:paraId="719529D0" w14:textId="77777777" w:rsidR="004C2E7C" w:rsidRPr="004C2E7C" w:rsidRDefault="004C2E7C" w:rsidP="004C2E7C">
      <w:pPr>
        <w:pStyle w:val="ListParagraph"/>
        <w:numPr>
          <w:ilvl w:val="0"/>
          <w:numId w:val="17"/>
        </w:numPr>
        <w:spacing w:after="0"/>
        <w:jc w:val="both"/>
        <w:rPr>
          <w:rFonts w:ascii="Arial Narrow" w:hAnsi="Arial Narrow"/>
          <w:sz w:val="24"/>
          <w:szCs w:val="24"/>
        </w:rPr>
      </w:pPr>
      <w:r w:rsidRPr="004C2E7C">
        <w:rPr>
          <w:rFonts w:ascii="Arial Narrow" w:hAnsi="Arial Narrow"/>
          <w:sz w:val="24"/>
          <w:szCs w:val="24"/>
        </w:rPr>
        <w:t>zlepšenie mikroklímy v mestskom prostredí,</w:t>
      </w:r>
    </w:p>
    <w:p w14:paraId="0271F5B8" w14:textId="77777777" w:rsidR="004C2E7C" w:rsidRPr="004C2E7C" w:rsidRDefault="004C2E7C" w:rsidP="004C2E7C">
      <w:pPr>
        <w:pStyle w:val="ListParagraph"/>
        <w:numPr>
          <w:ilvl w:val="0"/>
          <w:numId w:val="17"/>
        </w:numPr>
        <w:spacing w:after="0"/>
        <w:jc w:val="both"/>
        <w:rPr>
          <w:rFonts w:ascii="Arial Narrow" w:hAnsi="Arial Narrow"/>
          <w:sz w:val="24"/>
          <w:szCs w:val="24"/>
        </w:rPr>
      </w:pPr>
      <w:r w:rsidRPr="004C2E7C">
        <w:rPr>
          <w:rFonts w:ascii="Arial Narrow" w:hAnsi="Arial Narrow"/>
          <w:sz w:val="24"/>
          <w:szCs w:val="24"/>
        </w:rPr>
        <w:t>zachovanie biodiverzity,</w:t>
      </w:r>
    </w:p>
    <w:p w14:paraId="68EC4FB6" w14:textId="77777777" w:rsidR="004C2E7C" w:rsidRPr="004C2E7C" w:rsidRDefault="004C2E7C" w:rsidP="004C2E7C">
      <w:pPr>
        <w:pStyle w:val="ListParagraph"/>
        <w:numPr>
          <w:ilvl w:val="0"/>
          <w:numId w:val="17"/>
        </w:numPr>
        <w:spacing w:after="0"/>
        <w:jc w:val="both"/>
        <w:rPr>
          <w:rFonts w:ascii="Arial Narrow" w:hAnsi="Arial Narrow"/>
          <w:sz w:val="24"/>
          <w:szCs w:val="24"/>
        </w:rPr>
      </w:pPr>
      <w:r w:rsidRPr="004C2E7C">
        <w:rPr>
          <w:rFonts w:ascii="Arial Narrow" w:hAnsi="Arial Narrow"/>
          <w:sz w:val="24"/>
          <w:szCs w:val="24"/>
        </w:rPr>
        <w:t>ekologickú stabilitu,</w:t>
      </w:r>
    </w:p>
    <w:p w14:paraId="4CBAD7FA" w14:textId="77777777" w:rsidR="004C2E7C" w:rsidRPr="004C2E7C" w:rsidRDefault="004C2E7C" w:rsidP="004C2E7C">
      <w:pPr>
        <w:pStyle w:val="ListParagraph"/>
        <w:numPr>
          <w:ilvl w:val="0"/>
          <w:numId w:val="17"/>
        </w:numPr>
        <w:spacing w:after="0"/>
        <w:jc w:val="both"/>
        <w:rPr>
          <w:rFonts w:ascii="Arial Narrow" w:hAnsi="Arial Narrow"/>
          <w:sz w:val="24"/>
          <w:szCs w:val="24"/>
        </w:rPr>
      </w:pPr>
      <w:r w:rsidRPr="004C2E7C">
        <w:rPr>
          <w:rFonts w:ascii="Arial Narrow" w:hAnsi="Arial Narrow"/>
          <w:sz w:val="24"/>
          <w:szCs w:val="24"/>
        </w:rPr>
        <w:t>elimináciu ohrozenia mestského prostredia a biodiverzity v mestách, ako je napr. zmena klímy či nestabilný hydrologický cyklus,</w:t>
      </w:r>
    </w:p>
    <w:p w14:paraId="36FC8104" w14:textId="77777777" w:rsidR="004C2E7C" w:rsidRPr="004C2E7C" w:rsidRDefault="004C2E7C" w:rsidP="004C2E7C">
      <w:pPr>
        <w:pStyle w:val="ListParagraph"/>
        <w:numPr>
          <w:ilvl w:val="0"/>
          <w:numId w:val="17"/>
        </w:numPr>
        <w:spacing w:after="0"/>
        <w:jc w:val="both"/>
        <w:rPr>
          <w:rFonts w:ascii="Arial Narrow" w:hAnsi="Arial Narrow"/>
          <w:sz w:val="24"/>
          <w:szCs w:val="24"/>
        </w:rPr>
      </w:pPr>
      <w:r w:rsidRPr="004C2E7C">
        <w:rPr>
          <w:rFonts w:ascii="Arial Narrow" w:hAnsi="Arial Narrow"/>
          <w:sz w:val="24"/>
          <w:szCs w:val="24"/>
        </w:rPr>
        <w:t>niektoré entity súvisiace s trvalo udržateľným rozvojom, napr. environmentálne vzdelávanie, zdravie obyvateľstva, rekreačné služby a pod.,</w:t>
      </w:r>
    </w:p>
    <w:p w14:paraId="0FEE3F36" w14:textId="77777777" w:rsidR="004C2E7C" w:rsidRDefault="004C2E7C" w:rsidP="004C2E7C">
      <w:pPr>
        <w:pStyle w:val="ListParagraph"/>
        <w:numPr>
          <w:ilvl w:val="0"/>
          <w:numId w:val="17"/>
        </w:numPr>
        <w:spacing w:after="0"/>
        <w:jc w:val="both"/>
        <w:rPr>
          <w:rFonts w:ascii="Arial Narrow" w:hAnsi="Arial Narrow"/>
          <w:sz w:val="24"/>
          <w:szCs w:val="24"/>
        </w:rPr>
      </w:pPr>
      <w:r w:rsidRPr="004C2E7C">
        <w:rPr>
          <w:rFonts w:ascii="Arial Narrow" w:hAnsi="Arial Narrow"/>
          <w:sz w:val="24"/>
          <w:szCs w:val="24"/>
        </w:rPr>
        <w:t>psychologickú a estetickú funkciu.</w:t>
      </w:r>
    </w:p>
    <w:p w14:paraId="41FBBC68" w14:textId="77777777" w:rsidR="004C2E7C" w:rsidRPr="004C2E7C" w:rsidRDefault="004C2E7C" w:rsidP="003C5457">
      <w:pPr>
        <w:pStyle w:val="ListParagraph"/>
        <w:spacing w:after="0"/>
        <w:ind w:left="1440"/>
        <w:jc w:val="both"/>
        <w:rPr>
          <w:rFonts w:ascii="Arial Narrow" w:hAnsi="Arial Narrow"/>
          <w:sz w:val="24"/>
          <w:szCs w:val="24"/>
        </w:rPr>
      </w:pPr>
    </w:p>
    <w:p w14:paraId="7177A7B0" w14:textId="77777777" w:rsidR="004C2E7C" w:rsidRPr="004C2E7C" w:rsidRDefault="004C2E7C" w:rsidP="004C2E7C">
      <w:pPr>
        <w:jc w:val="both"/>
        <w:rPr>
          <w:rFonts w:ascii="Arial Narrow" w:hAnsi="Arial Narrow"/>
          <w:sz w:val="24"/>
          <w:szCs w:val="24"/>
        </w:rPr>
      </w:pPr>
      <w:r w:rsidRPr="004C2E7C">
        <w:rPr>
          <w:rFonts w:ascii="Arial Narrow" w:hAnsi="Arial Narrow"/>
          <w:sz w:val="24"/>
          <w:szCs w:val="24"/>
        </w:rPr>
        <w:t>Viaceré štúdie dokázali priamu súvislosť medzi zdravím obyvateľstva, úrovňou fyzickej aktivity a dostupnosťou zelene. Štúdie ôsmich európskych miest ukazujú, že ľudia, ktorí žijú v oblastiach s bohatou zeleňou, sú s trojnásobne vyššou pravdepodobnosťou fyzicky aktívni a s pravdepodobnosťou o 40 % nižšou sa u nich bude vyskytovať nadváha [8]. Žiaci, ktorí majú prístup alebo aspoň výhľad na prírodné prostredie, majú vyššiu schopnosť sústrediť sa ako deti, ktoré túto možnosť nemajú [9]. Zeleň je dôležitá pre zdravie, umožňuje kontakt s prírodou, podporuje regeneráciu po stresových situáciách, prospieva k duševnému zdraviu, pomáha zlepšiť správanie a pozornosť detí a podporuje fyzickú aktivitu ľudí [10].</w:t>
      </w:r>
    </w:p>
    <w:p w14:paraId="1668F6D6" w14:textId="77777777" w:rsidR="004C2E7C" w:rsidRPr="004C2E7C" w:rsidRDefault="004C2E7C" w:rsidP="004C2E7C">
      <w:pPr>
        <w:jc w:val="both"/>
        <w:rPr>
          <w:rFonts w:ascii="Arial Narrow" w:hAnsi="Arial Narrow"/>
          <w:sz w:val="20"/>
          <w:szCs w:val="20"/>
        </w:rPr>
      </w:pPr>
      <w:r w:rsidRPr="004C2E7C">
        <w:rPr>
          <w:rFonts w:ascii="Arial Narrow" w:hAnsi="Arial Narrow"/>
          <w:sz w:val="20"/>
          <w:szCs w:val="20"/>
        </w:rPr>
        <w:t>[1] Ensuring quality of life in Europe‘s cities and towns. Tackling the environmental challenges driven by European and global change. EEA report No. 5, 2009, s. 26</w:t>
      </w:r>
    </w:p>
    <w:p w14:paraId="53D238CC" w14:textId="77777777" w:rsidR="004C2E7C" w:rsidRDefault="004C2E7C" w:rsidP="004C2E7C">
      <w:pPr>
        <w:jc w:val="both"/>
        <w:rPr>
          <w:rFonts w:ascii="Arial Narrow" w:hAnsi="Arial Narrow"/>
          <w:sz w:val="20"/>
          <w:szCs w:val="20"/>
        </w:rPr>
      </w:pPr>
      <w:r w:rsidRPr="004C2E7C">
        <w:rPr>
          <w:rFonts w:ascii="Arial Narrow" w:hAnsi="Arial Narrow"/>
          <w:sz w:val="20"/>
          <w:szCs w:val="20"/>
        </w:rPr>
        <w:t>[8] ELLAWAY et al: Graffiti, greenery and obesity in adults: secondary analysis of European cross sectional survey. In: British Medical Journal 331, 2005, s. 611–612.</w:t>
      </w:r>
    </w:p>
    <w:p w14:paraId="42D9C7C5" w14:textId="77777777" w:rsidR="004C2E7C" w:rsidRPr="004C2E7C" w:rsidRDefault="004C2E7C" w:rsidP="004C2E7C">
      <w:pPr>
        <w:jc w:val="both"/>
        <w:rPr>
          <w:rFonts w:ascii="Arial Narrow" w:hAnsi="Arial Narrow"/>
          <w:sz w:val="20"/>
          <w:szCs w:val="20"/>
        </w:rPr>
      </w:pPr>
      <w:r w:rsidRPr="004C2E7C">
        <w:rPr>
          <w:rFonts w:ascii="Arial Narrow" w:hAnsi="Arial Narrow"/>
          <w:sz w:val="20"/>
          <w:szCs w:val="20"/>
        </w:rPr>
        <w:t>[9] VELARDE et al: Health effects of viewing landscapes: landscape types in environmental psychology. In: Urban Forestry &amp; Urban Greening 6, 2007, s. 199–212.</w:t>
      </w:r>
    </w:p>
    <w:p w14:paraId="37D1AC5B" w14:textId="77777777" w:rsidR="004C2E7C" w:rsidRPr="004C2E7C" w:rsidRDefault="004C2E7C" w:rsidP="004C2E7C">
      <w:pPr>
        <w:jc w:val="both"/>
        <w:rPr>
          <w:rFonts w:ascii="Arial" w:eastAsia="Times New Roman" w:hAnsi="Arial" w:cs="Arial"/>
          <w:color w:val="222222"/>
          <w:sz w:val="20"/>
          <w:szCs w:val="20"/>
          <w:lang w:eastAsia="sk-SK"/>
        </w:rPr>
      </w:pPr>
      <w:r w:rsidRPr="004C2E7C">
        <w:rPr>
          <w:rFonts w:ascii="Arial Narrow" w:hAnsi="Arial Narrow"/>
          <w:sz w:val="20"/>
          <w:szCs w:val="20"/>
        </w:rPr>
        <w:t>[10] Ensuring quality of life in Europe‘s cities and towns. Tackling the environmental challenges driven by European and global change. EEA report No. 5, 2009, s. 17.</w:t>
      </w:r>
    </w:p>
    <w:p w14:paraId="5300E1B0" w14:textId="52FCC3C0" w:rsidR="00A76DCD" w:rsidRDefault="00412F3A" w:rsidP="00E82477">
      <w:pPr>
        <w:jc w:val="both"/>
        <w:rPr>
          <w:rFonts w:ascii="Arial Narrow" w:hAnsi="Arial Narrow"/>
          <w:sz w:val="24"/>
          <w:szCs w:val="24"/>
        </w:rPr>
      </w:pPr>
      <w:r>
        <w:rPr>
          <w:rFonts w:ascii="Arial Narrow" w:hAnsi="Arial Narrow"/>
          <w:sz w:val="24"/>
          <w:szCs w:val="24"/>
        </w:rPr>
        <w:lastRenderedPageBreak/>
        <w:t xml:space="preserve">V území v snahe prinavrátiť </w:t>
      </w:r>
      <w:r w:rsidR="007A3988">
        <w:rPr>
          <w:rFonts w:ascii="Arial Narrow" w:hAnsi="Arial Narrow"/>
          <w:sz w:val="24"/>
          <w:szCs w:val="24"/>
        </w:rPr>
        <w:t xml:space="preserve">mu </w:t>
      </w:r>
      <w:r>
        <w:rPr>
          <w:rFonts w:ascii="Arial Narrow" w:hAnsi="Arial Narrow"/>
          <w:sz w:val="24"/>
          <w:szCs w:val="24"/>
        </w:rPr>
        <w:t xml:space="preserve">hodnotný ekologický charakter sa navrhuje výsadba </w:t>
      </w:r>
      <w:r w:rsidR="00E82477">
        <w:rPr>
          <w:rFonts w:ascii="Arial Narrow" w:hAnsi="Arial Narrow"/>
          <w:sz w:val="24"/>
          <w:szCs w:val="24"/>
        </w:rPr>
        <w:t>zmiešaných záhonov tvorených hygrofytyckými spoločenstvami trvaliek v kombinácii s mezofytmi a okrasnými trávami po obvode dažďovej záhrady – jej okrajovej suchšej zóny. Kompozícia je doplnená o výsadbu solitérnych krov, kvitnúcich, resp. okrasných sfarbením listov.</w:t>
      </w:r>
    </w:p>
    <w:p w14:paraId="63DEF4E7" w14:textId="77777777" w:rsidR="00A27E98" w:rsidRDefault="00A27E98" w:rsidP="00B24988">
      <w:pPr>
        <w:pBdr>
          <w:bottom w:val="single" w:sz="4" w:space="1" w:color="auto"/>
        </w:pBdr>
        <w:rPr>
          <w:rFonts w:ascii="Arial Narrow" w:hAnsi="Arial Narrow"/>
          <w:b/>
          <w:sz w:val="24"/>
          <w:szCs w:val="24"/>
        </w:rPr>
      </w:pPr>
    </w:p>
    <w:p w14:paraId="7B663C33" w14:textId="77777777" w:rsidR="00B24988" w:rsidRPr="00B24988" w:rsidRDefault="00B24988" w:rsidP="00B24988">
      <w:pPr>
        <w:pBdr>
          <w:bottom w:val="single" w:sz="4" w:space="1" w:color="auto"/>
        </w:pBdr>
        <w:rPr>
          <w:rFonts w:ascii="Arial Narrow" w:hAnsi="Arial Narrow"/>
          <w:b/>
          <w:sz w:val="24"/>
          <w:szCs w:val="24"/>
        </w:rPr>
      </w:pPr>
      <w:r w:rsidRPr="00B24988">
        <w:rPr>
          <w:rFonts w:ascii="Arial Narrow" w:hAnsi="Arial Narrow"/>
          <w:b/>
          <w:sz w:val="24"/>
          <w:szCs w:val="24"/>
        </w:rPr>
        <w:t xml:space="preserve">4.   POPIS TECHNICKÉHO RIEŠENIA </w:t>
      </w:r>
    </w:p>
    <w:p w14:paraId="6AA3F55E" w14:textId="77777777" w:rsidR="00E82477" w:rsidRDefault="00B24988" w:rsidP="00B24988">
      <w:pPr>
        <w:pStyle w:val="Heading2"/>
        <w:jc w:val="both"/>
        <w:rPr>
          <w:rFonts w:ascii="Arial Narrow" w:hAnsi="Arial Narrow"/>
          <w:szCs w:val="24"/>
        </w:rPr>
      </w:pPr>
      <w:r w:rsidRPr="00B24988">
        <w:rPr>
          <w:rFonts w:ascii="Arial Narrow" w:hAnsi="Arial Narrow"/>
          <w:szCs w:val="24"/>
        </w:rPr>
        <w:t>4.1 Základné kapacity  záujmového  územia:</w:t>
      </w:r>
    </w:p>
    <w:p w14:paraId="191F9DD2" w14:textId="309407ED" w:rsidR="00E82477" w:rsidRPr="002B6893" w:rsidRDefault="00E82477" w:rsidP="002B6893">
      <w:pPr>
        <w:spacing w:after="0" w:line="240" w:lineRule="auto"/>
        <w:jc w:val="both"/>
        <w:rPr>
          <w:rFonts w:ascii="Arial Narrow" w:hAnsi="Arial Narrow"/>
          <w:color w:val="000000"/>
          <w:szCs w:val="24"/>
        </w:rPr>
      </w:pPr>
      <w:r w:rsidRPr="002B6893">
        <w:rPr>
          <w:rFonts w:ascii="Arial Narrow" w:hAnsi="Arial Narrow"/>
          <w:color w:val="000000"/>
          <w:szCs w:val="24"/>
        </w:rPr>
        <w:t xml:space="preserve">Dažďová záhrada </w:t>
      </w:r>
      <w:r w:rsidR="002B6893" w:rsidRPr="002B6893">
        <w:rPr>
          <w:rFonts w:ascii="Arial Narrow" w:hAnsi="Arial Narrow"/>
          <w:color w:val="000000"/>
          <w:szCs w:val="24"/>
        </w:rPr>
        <w:tab/>
      </w:r>
      <w:r w:rsidR="002B6893" w:rsidRPr="002B6893">
        <w:rPr>
          <w:rFonts w:ascii="Arial Narrow" w:hAnsi="Arial Narrow"/>
          <w:color w:val="000000"/>
          <w:szCs w:val="24"/>
        </w:rPr>
        <w:tab/>
      </w:r>
      <w:r w:rsidRPr="002B6893">
        <w:rPr>
          <w:rFonts w:ascii="Arial Narrow" w:hAnsi="Arial Narrow"/>
          <w:color w:val="000000"/>
          <w:szCs w:val="24"/>
        </w:rPr>
        <w:t>72m2</w:t>
      </w:r>
    </w:p>
    <w:p w14:paraId="3BB8BF2C" w14:textId="4D295110" w:rsidR="00E82477" w:rsidRPr="002B6893" w:rsidRDefault="00E82477" w:rsidP="002B6893">
      <w:pPr>
        <w:spacing w:after="0" w:line="240" w:lineRule="auto"/>
        <w:jc w:val="both"/>
        <w:rPr>
          <w:rFonts w:ascii="Arial Narrow" w:hAnsi="Arial Narrow"/>
          <w:color w:val="000000"/>
          <w:szCs w:val="24"/>
        </w:rPr>
      </w:pPr>
      <w:r w:rsidRPr="002B6893">
        <w:rPr>
          <w:rFonts w:ascii="Arial Narrow" w:hAnsi="Arial Narrow"/>
          <w:color w:val="000000"/>
          <w:szCs w:val="24"/>
        </w:rPr>
        <w:t xml:space="preserve">Zóna 1 – hygrofyty </w:t>
      </w:r>
      <w:r w:rsidR="002B6893" w:rsidRPr="002B6893">
        <w:rPr>
          <w:rFonts w:ascii="Arial Narrow" w:hAnsi="Arial Narrow"/>
          <w:color w:val="000000"/>
          <w:szCs w:val="24"/>
        </w:rPr>
        <w:tab/>
      </w:r>
      <w:r w:rsidR="002B6893" w:rsidRPr="002B6893">
        <w:rPr>
          <w:rFonts w:ascii="Arial Narrow" w:hAnsi="Arial Narrow"/>
          <w:color w:val="000000"/>
          <w:szCs w:val="24"/>
        </w:rPr>
        <w:tab/>
      </w:r>
      <w:r w:rsidRPr="002B6893">
        <w:rPr>
          <w:rFonts w:ascii="Arial Narrow" w:hAnsi="Arial Narrow"/>
          <w:color w:val="000000"/>
          <w:szCs w:val="24"/>
        </w:rPr>
        <w:t>36m2</w:t>
      </w:r>
    </w:p>
    <w:p w14:paraId="5050164A" w14:textId="36C345CD" w:rsidR="002B6893" w:rsidRPr="002B6893" w:rsidRDefault="00E82477" w:rsidP="002B6893">
      <w:pPr>
        <w:spacing w:after="0" w:line="240" w:lineRule="auto"/>
        <w:jc w:val="both"/>
        <w:rPr>
          <w:rFonts w:ascii="Arial Narrow" w:hAnsi="Arial Narrow"/>
          <w:color w:val="000000"/>
          <w:szCs w:val="24"/>
        </w:rPr>
      </w:pPr>
      <w:r w:rsidRPr="002B6893">
        <w:rPr>
          <w:rFonts w:ascii="Arial Narrow" w:hAnsi="Arial Narrow"/>
          <w:color w:val="000000"/>
          <w:szCs w:val="24"/>
        </w:rPr>
        <w:t xml:space="preserve">Zóna 2 – mezofyty </w:t>
      </w:r>
      <w:r w:rsidR="002B6893" w:rsidRPr="002B6893">
        <w:rPr>
          <w:rFonts w:ascii="Arial Narrow" w:hAnsi="Arial Narrow"/>
          <w:color w:val="000000"/>
          <w:szCs w:val="24"/>
        </w:rPr>
        <w:tab/>
      </w:r>
      <w:r w:rsidR="002B6893" w:rsidRPr="002B6893">
        <w:rPr>
          <w:rFonts w:ascii="Arial Narrow" w:hAnsi="Arial Narrow"/>
          <w:color w:val="000000"/>
          <w:szCs w:val="24"/>
        </w:rPr>
        <w:tab/>
      </w:r>
      <w:r w:rsidRPr="002B6893">
        <w:rPr>
          <w:rFonts w:ascii="Arial Narrow" w:hAnsi="Arial Narrow"/>
          <w:color w:val="000000"/>
          <w:szCs w:val="24"/>
        </w:rPr>
        <w:t>36m2</w:t>
      </w:r>
      <w:r w:rsidR="00B24988" w:rsidRPr="002B6893">
        <w:rPr>
          <w:rFonts w:ascii="Arial Narrow" w:hAnsi="Arial Narrow"/>
          <w:color w:val="000000"/>
          <w:szCs w:val="24"/>
        </w:rPr>
        <w:t xml:space="preserve"> </w:t>
      </w:r>
    </w:p>
    <w:p w14:paraId="7482A997" w14:textId="0B8ECD59" w:rsidR="002B6893" w:rsidRDefault="002B6893" w:rsidP="002B6893">
      <w:pPr>
        <w:spacing w:after="0" w:line="240" w:lineRule="auto"/>
        <w:jc w:val="both"/>
        <w:rPr>
          <w:rFonts w:ascii="Arial Narrow" w:hAnsi="Arial Narrow"/>
          <w:color w:val="000000"/>
          <w:szCs w:val="24"/>
        </w:rPr>
      </w:pPr>
      <w:r w:rsidRPr="002B6893">
        <w:rPr>
          <w:rFonts w:ascii="Arial Narrow" w:hAnsi="Arial Narrow"/>
          <w:color w:val="000000"/>
          <w:szCs w:val="24"/>
        </w:rPr>
        <w:t xml:space="preserve">Kry navrhované </w:t>
      </w:r>
      <w:r w:rsidRPr="002B6893">
        <w:rPr>
          <w:rFonts w:ascii="Arial Narrow" w:hAnsi="Arial Narrow"/>
          <w:color w:val="000000"/>
          <w:szCs w:val="24"/>
        </w:rPr>
        <w:tab/>
      </w:r>
      <w:r w:rsidRPr="002B6893">
        <w:rPr>
          <w:rFonts w:ascii="Arial Narrow" w:hAnsi="Arial Narrow"/>
          <w:color w:val="000000"/>
          <w:szCs w:val="24"/>
        </w:rPr>
        <w:tab/>
      </w:r>
      <w:r>
        <w:rPr>
          <w:rFonts w:ascii="Arial Narrow" w:hAnsi="Arial Narrow"/>
          <w:color w:val="000000"/>
          <w:szCs w:val="24"/>
        </w:rPr>
        <w:tab/>
      </w:r>
      <w:r w:rsidRPr="002B6893">
        <w:rPr>
          <w:rFonts w:ascii="Arial Narrow" w:hAnsi="Arial Narrow"/>
          <w:color w:val="000000"/>
          <w:szCs w:val="24"/>
        </w:rPr>
        <w:t>7ks</w:t>
      </w:r>
    </w:p>
    <w:p w14:paraId="431060A6" w14:textId="35AF8067" w:rsidR="002B6893" w:rsidRDefault="002B6893" w:rsidP="002B6893">
      <w:pPr>
        <w:spacing w:after="0" w:line="240" w:lineRule="auto"/>
        <w:jc w:val="both"/>
        <w:rPr>
          <w:rFonts w:ascii="Arial Narrow" w:hAnsi="Arial Narrow"/>
          <w:color w:val="000000"/>
          <w:szCs w:val="24"/>
        </w:rPr>
      </w:pPr>
      <w:r>
        <w:rPr>
          <w:rFonts w:ascii="Arial Narrow" w:hAnsi="Arial Narrow"/>
          <w:color w:val="000000"/>
          <w:szCs w:val="24"/>
        </w:rPr>
        <w:t>Trvalky a okrasné trávy</w:t>
      </w:r>
      <w:r>
        <w:rPr>
          <w:rFonts w:ascii="Arial Narrow" w:hAnsi="Arial Narrow"/>
          <w:color w:val="000000"/>
          <w:szCs w:val="24"/>
        </w:rPr>
        <w:tab/>
      </w:r>
      <w:r>
        <w:rPr>
          <w:rFonts w:ascii="Arial Narrow" w:hAnsi="Arial Narrow"/>
          <w:color w:val="000000"/>
          <w:szCs w:val="24"/>
        </w:rPr>
        <w:tab/>
        <w:t>282ks</w:t>
      </w:r>
    </w:p>
    <w:p w14:paraId="5C5F9E99" w14:textId="144D761E" w:rsidR="002B6893" w:rsidRPr="002B6893" w:rsidRDefault="002B6893" w:rsidP="002B6893">
      <w:pPr>
        <w:spacing w:after="0" w:line="240" w:lineRule="auto"/>
        <w:jc w:val="both"/>
        <w:rPr>
          <w:rFonts w:ascii="Arial Narrow" w:hAnsi="Arial Narrow"/>
          <w:color w:val="000000"/>
          <w:szCs w:val="24"/>
        </w:rPr>
      </w:pPr>
      <w:r>
        <w:rPr>
          <w:rFonts w:ascii="Arial Narrow" w:hAnsi="Arial Narrow"/>
          <w:color w:val="000000"/>
          <w:szCs w:val="24"/>
        </w:rPr>
        <w:t>Mulč – štrk frakcia 16-32mm</w:t>
      </w:r>
      <w:r>
        <w:rPr>
          <w:rFonts w:ascii="Arial Narrow" w:hAnsi="Arial Narrow"/>
          <w:color w:val="000000"/>
          <w:szCs w:val="24"/>
        </w:rPr>
        <w:tab/>
        <w:t>72m2</w:t>
      </w:r>
    </w:p>
    <w:p w14:paraId="1C205B27" w14:textId="49A9071C" w:rsidR="00B24988" w:rsidRDefault="00B24988" w:rsidP="00B24988">
      <w:pPr>
        <w:pStyle w:val="Heading2"/>
        <w:jc w:val="both"/>
        <w:rPr>
          <w:rFonts w:ascii="Arial Narrow" w:hAnsi="Arial Narrow"/>
          <w:szCs w:val="24"/>
        </w:rPr>
      </w:pPr>
      <w:r w:rsidRPr="00B24988">
        <w:rPr>
          <w:rFonts w:ascii="Arial Narrow" w:hAnsi="Arial Narrow"/>
          <w:szCs w:val="24"/>
        </w:rPr>
        <w:t xml:space="preserve"> </w:t>
      </w:r>
    </w:p>
    <w:p w14:paraId="2055ACEE" w14:textId="77777777" w:rsidR="008C3B16" w:rsidRDefault="008C3B16" w:rsidP="00940494">
      <w:pPr>
        <w:autoSpaceDE w:val="0"/>
        <w:autoSpaceDN w:val="0"/>
        <w:adjustRightInd w:val="0"/>
        <w:spacing w:after="0" w:line="240" w:lineRule="auto"/>
        <w:rPr>
          <w:rFonts w:ascii="Arial Narrow" w:hAnsi="Arial Narrow" w:cs="Arial Narrow"/>
          <w:color w:val="000000"/>
          <w:sz w:val="24"/>
          <w:szCs w:val="24"/>
        </w:rPr>
      </w:pPr>
    </w:p>
    <w:p w14:paraId="2D860FB6" w14:textId="77777777" w:rsidR="00B24988" w:rsidRDefault="005108FB" w:rsidP="00B24988">
      <w:pPr>
        <w:pStyle w:val="Heading2"/>
        <w:rPr>
          <w:rFonts w:ascii="Arial Narrow" w:hAnsi="Arial Narrow"/>
          <w:color w:val="000000"/>
          <w:szCs w:val="24"/>
        </w:rPr>
      </w:pPr>
      <w:r>
        <w:rPr>
          <w:rFonts w:ascii="Arial Narrow" w:hAnsi="Arial Narrow"/>
          <w:color w:val="000000"/>
          <w:szCs w:val="24"/>
        </w:rPr>
        <w:t>4.2</w:t>
      </w:r>
      <w:r w:rsidR="00B24988" w:rsidRPr="00B24988">
        <w:rPr>
          <w:rFonts w:ascii="Arial Narrow" w:hAnsi="Arial Narrow"/>
          <w:color w:val="000000"/>
          <w:szCs w:val="24"/>
        </w:rPr>
        <w:t xml:space="preserve"> Príprava územia:</w:t>
      </w:r>
    </w:p>
    <w:p w14:paraId="0B15786F" w14:textId="77777777" w:rsidR="00B24988" w:rsidRPr="00B24988" w:rsidRDefault="00B24988" w:rsidP="00B24988">
      <w:pPr>
        <w:pStyle w:val="Normln"/>
        <w:numPr>
          <w:ilvl w:val="0"/>
          <w:numId w:val="1"/>
        </w:numPr>
        <w:rPr>
          <w:rFonts w:ascii="Arial Narrow" w:hAnsi="Arial Narrow"/>
          <w:color w:val="000000"/>
          <w:sz w:val="24"/>
          <w:lang w:val="sk-SK"/>
        </w:rPr>
      </w:pPr>
      <w:r w:rsidRPr="00B24988">
        <w:rPr>
          <w:rFonts w:ascii="Arial Narrow" w:hAnsi="Arial Narrow"/>
          <w:b/>
          <w:i/>
          <w:color w:val="000000"/>
          <w:sz w:val="24"/>
          <w:lang w:val="sk-SK"/>
        </w:rPr>
        <w:t xml:space="preserve">Príprava pôdy: </w:t>
      </w:r>
    </w:p>
    <w:p w14:paraId="51BA0075" w14:textId="2C049730" w:rsidR="00B24988" w:rsidRDefault="00B24988" w:rsidP="00B24988">
      <w:pPr>
        <w:pStyle w:val="Normln"/>
        <w:ind w:left="360"/>
        <w:rPr>
          <w:rFonts w:ascii="Arial Narrow" w:hAnsi="Arial Narrow"/>
          <w:color w:val="000000"/>
          <w:sz w:val="24"/>
          <w:lang w:val="sk-SK"/>
        </w:rPr>
      </w:pPr>
      <w:r w:rsidRPr="00B24988">
        <w:rPr>
          <w:rFonts w:ascii="Arial Narrow" w:hAnsi="Arial Narrow"/>
          <w:color w:val="000000"/>
          <w:sz w:val="24"/>
          <w:lang w:val="sk-SK"/>
        </w:rPr>
        <w:t>Pred zahájením prác je potrebné odstrániť z miesta stavby nevyhovujúce technické prvky</w:t>
      </w:r>
      <w:r w:rsidR="0039352A">
        <w:rPr>
          <w:rFonts w:ascii="Arial Narrow" w:hAnsi="Arial Narrow"/>
          <w:color w:val="000000"/>
          <w:sz w:val="24"/>
          <w:lang w:val="sk-SK"/>
        </w:rPr>
        <w:t xml:space="preserve">. </w:t>
      </w:r>
      <w:r w:rsidRPr="00B24988">
        <w:rPr>
          <w:rFonts w:ascii="Arial Narrow" w:hAnsi="Arial Narrow"/>
          <w:color w:val="000000"/>
          <w:sz w:val="24"/>
          <w:lang w:val="sk-SK"/>
        </w:rPr>
        <w:t>Zároveň dôjde i k odstráneniu jestvujúceho trávnikového drnu. Z miesta, na ktorom budú plochy zelene, je potrebné pred zahájením vlastných sadovníckych úprav odstrániť zvyšky stavebných materiálov, následne urobiť jemnú modeláciu terénu. V rámci prípravy pôdy je dôležité pôdu riadne skypriť, aby bola prevzdušnená, mala dobrú absorbčnú schopnosť a kapilaritu. Príprava pôdy sa bude realizovať kultivátorom.</w:t>
      </w:r>
      <w:r w:rsidR="00437C06">
        <w:rPr>
          <w:rFonts w:ascii="Arial Narrow" w:hAnsi="Arial Narrow"/>
          <w:color w:val="000000"/>
          <w:sz w:val="24"/>
          <w:lang w:val="sk-SK"/>
        </w:rPr>
        <w:t xml:space="preserve"> </w:t>
      </w:r>
      <w:r w:rsidRPr="00B24988">
        <w:rPr>
          <w:rFonts w:ascii="Arial Narrow" w:hAnsi="Arial Narrow"/>
          <w:color w:val="000000"/>
          <w:sz w:val="24"/>
          <w:lang w:val="sk-SK"/>
        </w:rPr>
        <w:t xml:space="preserve">V rámci prípravy pôdy je vhodné zároveň aplikovať i hnojivá do pôdy. </w:t>
      </w:r>
    </w:p>
    <w:p w14:paraId="67B062F1" w14:textId="77777777" w:rsidR="00B57C8F" w:rsidRPr="00B24988" w:rsidRDefault="00B57C8F" w:rsidP="00B24988">
      <w:pPr>
        <w:pStyle w:val="Normln"/>
        <w:ind w:left="360"/>
        <w:rPr>
          <w:rFonts w:ascii="Arial Narrow" w:hAnsi="Arial Narrow"/>
          <w:color w:val="000000"/>
          <w:sz w:val="24"/>
          <w:lang w:val="sk-SK"/>
        </w:rPr>
      </w:pPr>
    </w:p>
    <w:p w14:paraId="74D09A9A" w14:textId="77777777" w:rsidR="00B24988" w:rsidRPr="00B24988" w:rsidRDefault="00B24988" w:rsidP="00B24988">
      <w:pPr>
        <w:pStyle w:val="Normln"/>
        <w:numPr>
          <w:ilvl w:val="0"/>
          <w:numId w:val="2"/>
        </w:numPr>
        <w:rPr>
          <w:rFonts w:ascii="Arial Narrow" w:hAnsi="Arial Narrow"/>
          <w:b/>
          <w:i/>
          <w:sz w:val="24"/>
          <w:lang w:val="sk-SK"/>
        </w:rPr>
      </w:pPr>
      <w:r w:rsidRPr="00B24988">
        <w:rPr>
          <w:rFonts w:ascii="Arial Narrow" w:hAnsi="Arial Narrow"/>
          <w:b/>
          <w:i/>
          <w:sz w:val="24"/>
          <w:lang w:val="sk-SK"/>
        </w:rPr>
        <w:t>Zásobovanie pôdy živinami:</w:t>
      </w:r>
    </w:p>
    <w:p w14:paraId="01C80B19" w14:textId="56A8FD27" w:rsidR="00B24988" w:rsidRDefault="00B24988" w:rsidP="00B24988">
      <w:pPr>
        <w:pStyle w:val="Normln"/>
        <w:ind w:left="360"/>
        <w:rPr>
          <w:rFonts w:ascii="Arial Narrow" w:hAnsi="Arial Narrow"/>
          <w:color w:val="000000"/>
          <w:sz w:val="24"/>
          <w:lang w:val="sk-SK"/>
        </w:rPr>
      </w:pPr>
      <w:r w:rsidRPr="00B24988">
        <w:rPr>
          <w:rFonts w:ascii="Arial Narrow" w:hAnsi="Arial Narrow"/>
          <w:color w:val="000000"/>
          <w:sz w:val="24"/>
          <w:lang w:val="sk-SK"/>
        </w:rPr>
        <w:t>Po výsadbe je vhodné dreviny podporiť štartovacími hnojivami, alebo je možné ku stromom a krom aplikovať tyčinky v intervale každých 5 rokov (dávka 5 ks/strom, 3 ks/1ker). Pri dostatočnom zásobovaní kultúry živinami sa dreviny i trávnik lepšie vyvíjajú, dosahujú optimálne prírastky, sú odolnejšie voči chorobám, apod. V zimnom období (tesne pred príchodom jari) je vhodné aplikovať na plochu trávnikov draselné hnojivo</w:t>
      </w:r>
      <w:r w:rsidR="005108FB">
        <w:rPr>
          <w:rFonts w:ascii="Arial Narrow" w:hAnsi="Arial Narrow"/>
          <w:color w:val="000000"/>
          <w:sz w:val="24"/>
          <w:lang w:val="sk-SK"/>
        </w:rPr>
        <w:t xml:space="preserve"> </w:t>
      </w:r>
      <w:r w:rsidRPr="00B24988">
        <w:rPr>
          <w:rFonts w:ascii="Arial Narrow" w:hAnsi="Arial Narrow"/>
          <w:color w:val="000000"/>
          <w:sz w:val="24"/>
          <w:lang w:val="sk-SK"/>
        </w:rPr>
        <w:t>na podporu kvalitného rastu a odstránenia rizika chorôb.</w:t>
      </w:r>
    </w:p>
    <w:p w14:paraId="725E6903" w14:textId="77777777" w:rsidR="00A2149C" w:rsidRDefault="00A2149C" w:rsidP="00B24988">
      <w:pPr>
        <w:pStyle w:val="BodyText2"/>
        <w:spacing w:after="0" w:line="240" w:lineRule="auto"/>
        <w:jc w:val="both"/>
        <w:rPr>
          <w:rFonts w:ascii="Arial Narrow" w:hAnsi="Arial Narrow"/>
          <w:b/>
          <w:caps/>
          <w:color w:val="000000"/>
          <w:sz w:val="24"/>
          <w:szCs w:val="24"/>
        </w:rPr>
      </w:pPr>
    </w:p>
    <w:p w14:paraId="2AEF9B5E" w14:textId="77777777" w:rsidR="00574AB8" w:rsidRDefault="00574AB8" w:rsidP="00B24988">
      <w:pPr>
        <w:pStyle w:val="BodyText2"/>
        <w:spacing w:after="0" w:line="240" w:lineRule="auto"/>
        <w:jc w:val="both"/>
        <w:rPr>
          <w:rFonts w:ascii="Arial Narrow" w:hAnsi="Arial Narrow"/>
          <w:b/>
          <w:caps/>
          <w:color w:val="000000"/>
          <w:sz w:val="24"/>
          <w:szCs w:val="24"/>
        </w:rPr>
      </w:pPr>
    </w:p>
    <w:p w14:paraId="3313CC72" w14:textId="0FF8408D" w:rsidR="00B24988" w:rsidRDefault="005108FB" w:rsidP="00B24988">
      <w:pPr>
        <w:pStyle w:val="BodyText2"/>
        <w:spacing w:after="0" w:line="240" w:lineRule="auto"/>
        <w:jc w:val="both"/>
        <w:rPr>
          <w:rFonts w:ascii="Arial Narrow" w:hAnsi="Arial Narrow"/>
          <w:b/>
          <w:color w:val="000000"/>
          <w:sz w:val="24"/>
          <w:szCs w:val="24"/>
        </w:rPr>
      </w:pPr>
      <w:r>
        <w:rPr>
          <w:rFonts w:ascii="Arial Narrow" w:hAnsi="Arial Narrow"/>
          <w:b/>
          <w:caps/>
          <w:color w:val="000000"/>
          <w:sz w:val="24"/>
          <w:szCs w:val="24"/>
        </w:rPr>
        <w:t>4.3</w:t>
      </w:r>
      <w:r w:rsidR="00B24988" w:rsidRPr="00B24988">
        <w:rPr>
          <w:rFonts w:ascii="Arial Narrow" w:hAnsi="Arial Narrow"/>
          <w:b/>
          <w:caps/>
          <w:color w:val="000000"/>
          <w:sz w:val="24"/>
          <w:szCs w:val="24"/>
        </w:rPr>
        <w:t xml:space="preserve">  </w:t>
      </w:r>
      <w:r w:rsidR="005C2299">
        <w:rPr>
          <w:rFonts w:ascii="Arial Narrow" w:hAnsi="Arial Narrow"/>
          <w:b/>
          <w:color w:val="000000"/>
          <w:sz w:val="24"/>
          <w:szCs w:val="24"/>
        </w:rPr>
        <w:t>Dažďová záhrada</w:t>
      </w:r>
      <w:r w:rsidR="00B24988" w:rsidRPr="00B24988">
        <w:rPr>
          <w:rFonts w:ascii="Arial Narrow" w:hAnsi="Arial Narrow"/>
          <w:b/>
          <w:color w:val="000000"/>
          <w:sz w:val="24"/>
          <w:szCs w:val="24"/>
        </w:rPr>
        <w:t>:</w:t>
      </w:r>
    </w:p>
    <w:p w14:paraId="19970BB5" w14:textId="77777777" w:rsidR="00297301" w:rsidRDefault="00297301" w:rsidP="00B24988">
      <w:pPr>
        <w:pStyle w:val="BodyText2"/>
        <w:spacing w:after="0" w:line="240" w:lineRule="auto"/>
        <w:jc w:val="both"/>
        <w:rPr>
          <w:rFonts w:ascii="Arial Narrow" w:hAnsi="Arial Narrow"/>
          <w:b/>
          <w:color w:val="000000"/>
          <w:sz w:val="24"/>
          <w:szCs w:val="24"/>
        </w:rPr>
      </w:pPr>
    </w:p>
    <w:p w14:paraId="6AF9CA0D" w14:textId="77777777" w:rsidR="005C2299" w:rsidRDefault="005C2299" w:rsidP="005C2299">
      <w:pPr>
        <w:pStyle w:val="BodyText2"/>
        <w:spacing w:line="240" w:lineRule="auto"/>
        <w:jc w:val="both"/>
        <w:rPr>
          <w:rFonts w:ascii="Arial Narrow" w:hAnsi="Arial Narrow"/>
          <w:bCs/>
          <w:color w:val="000000"/>
          <w:sz w:val="24"/>
          <w:szCs w:val="24"/>
        </w:rPr>
      </w:pPr>
      <w:r w:rsidRPr="005C2299">
        <w:rPr>
          <w:rFonts w:ascii="Arial Narrow" w:hAnsi="Arial Narrow"/>
          <w:bCs/>
          <w:color w:val="000000"/>
          <w:sz w:val="24"/>
          <w:szCs w:val="24"/>
        </w:rPr>
        <w:t>Dažďová záhrada je plytká, vegetáciou porastená priehlbina, ktorá zhromažďuje dažďovú vodu odtekajúcu zo striech, príjazdových ciest a iných tvrdých povrchov, čo jej umožňuje vsakovať sa do zeme, a nie odtekať do dažďovej kanalizácie. Dažďové záhrady, vysadené hlboko zakorenenými pôvodnými rastlinami, filtrujú znečisťujúce látky, znižujú záplavy a poskytujú biotop pre voľne žijúce zvieratá, čím vytvárajú krásny a nákladovo efektívny spôsob hospodárenia s dažďovou vodou. Na rozdiel od stáleho jazierka voda v dažďovej záhrade odtečie do 12 – 48 hodín, čím sa zabraňuje rozmnožovaniu komárov.</w:t>
      </w:r>
    </w:p>
    <w:p w14:paraId="36B037B5" w14:textId="77777777" w:rsidR="005C2299" w:rsidRDefault="005C2299" w:rsidP="005C2299">
      <w:pPr>
        <w:pStyle w:val="BodyText2"/>
        <w:spacing w:line="240" w:lineRule="auto"/>
        <w:jc w:val="both"/>
        <w:rPr>
          <w:rFonts w:ascii="Arial Narrow" w:hAnsi="Arial Narrow"/>
          <w:bCs/>
          <w:color w:val="000000"/>
          <w:sz w:val="24"/>
          <w:szCs w:val="24"/>
        </w:rPr>
      </w:pPr>
    </w:p>
    <w:p w14:paraId="001245EA" w14:textId="1EC0608C" w:rsidR="005C2299" w:rsidRPr="005C2299" w:rsidRDefault="005C2299" w:rsidP="005C2299">
      <w:pPr>
        <w:pStyle w:val="BodyText2"/>
        <w:spacing w:line="240" w:lineRule="auto"/>
        <w:jc w:val="both"/>
        <w:rPr>
          <w:rFonts w:ascii="Arial Narrow" w:hAnsi="Arial Narrow"/>
          <w:bCs/>
          <w:color w:val="000000"/>
          <w:sz w:val="24"/>
          <w:szCs w:val="24"/>
        </w:rPr>
      </w:pPr>
      <w:r w:rsidRPr="005C2299">
        <w:rPr>
          <w:rFonts w:ascii="Arial Narrow" w:hAnsi="Arial Narrow"/>
          <w:bCs/>
          <w:color w:val="000000"/>
          <w:sz w:val="24"/>
          <w:szCs w:val="24"/>
        </w:rPr>
        <w:t>Ako fungujú dažďové záhrady</w:t>
      </w:r>
      <w:r>
        <w:rPr>
          <w:rFonts w:ascii="Arial Narrow" w:hAnsi="Arial Narrow"/>
          <w:bCs/>
          <w:color w:val="000000"/>
          <w:sz w:val="24"/>
          <w:szCs w:val="24"/>
        </w:rPr>
        <w:t>:</w:t>
      </w:r>
    </w:p>
    <w:p w14:paraId="5810E0B9" w14:textId="77777777" w:rsidR="005C2299" w:rsidRPr="005C2299" w:rsidRDefault="005C2299" w:rsidP="005C2299">
      <w:pPr>
        <w:pStyle w:val="BodyText2"/>
        <w:numPr>
          <w:ilvl w:val="0"/>
          <w:numId w:val="20"/>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Zber: Dažďová voda z nepriepustných povrchov je odvádzaná do dažďovej záhrady.</w:t>
      </w:r>
    </w:p>
    <w:p w14:paraId="1A89F453" w14:textId="77777777" w:rsidR="005C2299" w:rsidRPr="005C2299" w:rsidRDefault="005C2299" w:rsidP="005C2299">
      <w:pPr>
        <w:pStyle w:val="BodyText2"/>
        <w:numPr>
          <w:ilvl w:val="0"/>
          <w:numId w:val="20"/>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Filtrácia: Voda sa dočasne hromadí v priehlbine.</w:t>
      </w:r>
    </w:p>
    <w:p w14:paraId="396ED078" w14:textId="77777777" w:rsidR="005C2299" w:rsidRPr="005C2299" w:rsidRDefault="005C2299" w:rsidP="005C2299">
      <w:pPr>
        <w:pStyle w:val="BodyText2"/>
        <w:numPr>
          <w:ilvl w:val="0"/>
          <w:numId w:val="20"/>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Infiltrácia: Rastliny a pôda absorbujú vodu, čo tiež pomáha filtrovať znečisťujúce látky, ako sú nečistoty, hnojivá a chemikálie.</w:t>
      </w:r>
    </w:p>
    <w:p w14:paraId="6B406DE6" w14:textId="77777777" w:rsidR="005C2299" w:rsidRPr="005C2299" w:rsidRDefault="005C2299" w:rsidP="005C2299">
      <w:pPr>
        <w:pStyle w:val="BodyText2"/>
        <w:numPr>
          <w:ilvl w:val="0"/>
          <w:numId w:val="20"/>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Vysychanie: Voda pomaly steká do okolitej pôdy a záhrada medzi dažďami zostáva suchá.</w:t>
      </w:r>
    </w:p>
    <w:p w14:paraId="3E68B922" w14:textId="3D872859" w:rsidR="005C2299" w:rsidRPr="005C2299" w:rsidRDefault="005C2299" w:rsidP="005C2299">
      <w:pPr>
        <w:pStyle w:val="BodyText2"/>
        <w:spacing w:line="240" w:lineRule="auto"/>
        <w:jc w:val="both"/>
        <w:rPr>
          <w:rFonts w:ascii="Arial Narrow" w:hAnsi="Arial Narrow"/>
          <w:bCs/>
          <w:color w:val="000000"/>
          <w:sz w:val="24"/>
          <w:szCs w:val="24"/>
        </w:rPr>
      </w:pPr>
      <w:r w:rsidRPr="005C2299">
        <w:rPr>
          <w:rFonts w:ascii="Arial Narrow" w:hAnsi="Arial Narrow"/>
          <w:bCs/>
          <w:color w:val="000000"/>
          <w:sz w:val="24"/>
          <w:szCs w:val="24"/>
        </w:rPr>
        <w:lastRenderedPageBreak/>
        <w:t>Prečo sú dažďové záhrady dôležité</w:t>
      </w:r>
      <w:r>
        <w:rPr>
          <w:rFonts w:ascii="Arial Narrow" w:hAnsi="Arial Narrow"/>
          <w:bCs/>
          <w:color w:val="000000"/>
          <w:sz w:val="24"/>
          <w:szCs w:val="24"/>
        </w:rPr>
        <w:t>:</w:t>
      </w:r>
    </w:p>
    <w:p w14:paraId="7178DE4C" w14:textId="08DE249E" w:rsidR="005C2299" w:rsidRPr="005C2299" w:rsidRDefault="005C2299" w:rsidP="005C2299">
      <w:pPr>
        <w:pStyle w:val="BodyText2"/>
        <w:numPr>
          <w:ilvl w:val="0"/>
          <w:numId w:val="21"/>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Kontrola znečistenia:</w:t>
      </w:r>
      <w:r>
        <w:rPr>
          <w:rFonts w:ascii="Arial Narrow" w:hAnsi="Arial Narrow"/>
          <w:bCs/>
          <w:color w:val="000000"/>
          <w:sz w:val="24"/>
          <w:szCs w:val="24"/>
        </w:rPr>
        <w:t xml:space="preserve"> </w:t>
      </w:r>
      <w:r w:rsidRPr="005C2299">
        <w:rPr>
          <w:rFonts w:ascii="Arial Narrow" w:hAnsi="Arial Narrow"/>
          <w:bCs/>
          <w:color w:val="000000"/>
          <w:sz w:val="24"/>
          <w:szCs w:val="24"/>
        </w:rPr>
        <w:t>Filtrujú škodlivé látky z odtoku skôr, ako sa dostanú do riek a jazier, čo predstavuje až 90 % odstránenia živín a chemikálií a 80 % sedimentov.</w:t>
      </w:r>
    </w:p>
    <w:p w14:paraId="5E1EF487" w14:textId="33B443BE" w:rsidR="005C2299" w:rsidRPr="005C2299" w:rsidRDefault="005C2299" w:rsidP="005C2299">
      <w:pPr>
        <w:pStyle w:val="BodyText2"/>
        <w:numPr>
          <w:ilvl w:val="0"/>
          <w:numId w:val="21"/>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Zníženie záplav:</w:t>
      </w:r>
      <w:r>
        <w:rPr>
          <w:rFonts w:ascii="Arial Narrow" w:hAnsi="Arial Narrow"/>
          <w:bCs/>
          <w:color w:val="000000"/>
          <w:sz w:val="24"/>
          <w:szCs w:val="24"/>
        </w:rPr>
        <w:t xml:space="preserve"> </w:t>
      </w:r>
      <w:r w:rsidRPr="005C2299">
        <w:rPr>
          <w:rFonts w:ascii="Arial Narrow" w:hAnsi="Arial Narrow"/>
          <w:bCs/>
          <w:color w:val="000000"/>
          <w:sz w:val="24"/>
          <w:szCs w:val="24"/>
        </w:rPr>
        <w:t>Zvýšením absorpcie vody pomáhajú dažďové záhrady zmierniť záplavy spôsobené zvýšenou nepriepustnosťou povrchov v mestských a prímestských oblastiach.</w:t>
      </w:r>
    </w:p>
    <w:p w14:paraId="389404A4" w14:textId="446B0B55" w:rsidR="005C2299" w:rsidRPr="005C2299" w:rsidRDefault="005C2299" w:rsidP="005C2299">
      <w:pPr>
        <w:pStyle w:val="BodyText2"/>
        <w:numPr>
          <w:ilvl w:val="0"/>
          <w:numId w:val="21"/>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Vytvorenie biotopov:</w:t>
      </w:r>
      <w:r>
        <w:rPr>
          <w:rFonts w:ascii="Arial Narrow" w:hAnsi="Arial Narrow"/>
          <w:bCs/>
          <w:color w:val="000000"/>
          <w:sz w:val="24"/>
          <w:szCs w:val="24"/>
        </w:rPr>
        <w:t xml:space="preserve"> </w:t>
      </w:r>
      <w:r w:rsidRPr="005C2299">
        <w:rPr>
          <w:rFonts w:ascii="Arial Narrow" w:hAnsi="Arial Narrow"/>
          <w:bCs/>
          <w:color w:val="000000"/>
          <w:sz w:val="24"/>
          <w:szCs w:val="24"/>
        </w:rPr>
        <w:t>Pôvodné rastliny v dažďovej záhrade poskytujú potravu a úkryt pre motýle, spevavce a iný užitočný hmyz.</w:t>
      </w:r>
    </w:p>
    <w:p w14:paraId="5D1B2164" w14:textId="316D01D7" w:rsidR="005C2299" w:rsidRPr="005C2299" w:rsidRDefault="005C2299" w:rsidP="005C2299">
      <w:pPr>
        <w:pStyle w:val="BodyText2"/>
        <w:numPr>
          <w:ilvl w:val="0"/>
          <w:numId w:val="21"/>
        </w:numPr>
        <w:spacing w:after="0" w:line="240" w:lineRule="auto"/>
        <w:jc w:val="both"/>
        <w:rPr>
          <w:rFonts w:ascii="Arial Narrow" w:hAnsi="Arial Narrow"/>
          <w:bCs/>
          <w:color w:val="000000"/>
          <w:sz w:val="24"/>
          <w:szCs w:val="24"/>
        </w:rPr>
      </w:pPr>
      <w:r w:rsidRPr="005C2299">
        <w:rPr>
          <w:rFonts w:ascii="Arial Narrow" w:hAnsi="Arial Narrow"/>
          <w:bCs/>
          <w:color w:val="000000"/>
          <w:sz w:val="24"/>
          <w:szCs w:val="24"/>
        </w:rPr>
        <w:t>Ochrana vody:</w:t>
      </w:r>
      <w:r>
        <w:rPr>
          <w:rFonts w:ascii="Arial Narrow" w:hAnsi="Arial Narrow"/>
          <w:bCs/>
          <w:color w:val="000000"/>
          <w:sz w:val="24"/>
          <w:szCs w:val="24"/>
        </w:rPr>
        <w:t xml:space="preserve"> </w:t>
      </w:r>
      <w:r w:rsidRPr="005C2299">
        <w:rPr>
          <w:rFonts w:ascii="Arial Narrow" w:hAnsi="Arial Narrow"/>
          <w:bCs/>
          <w:color w:val="000000"/>
          <w:sz w:val="24"/>
          <w:szCs w:val="24"/>
        </w:rPr>
        <w:t>Znižujú potrebu zavlažovania tým, že šetria vodu a podporujú prirodzenú infiltráciu.</w:t>
      </w:r>
    </w:p>
    <w:p w14:paraId="45A1A20C" w14:textId="77777777" w:rsidR="005C2299" w:rsidRPr="005C2299" w:rsidRDefault="005C2299" w:rsidP="005C2299">
      <w:pPr>
        <w:pStyle w:val="BodyText2"/>
        <w:spacing w:line="240" w:lineRule="auto"/>
        <w:jc w:val="both"/>
        <w:rPr>
          <w:rFonts w:ascii="Arial Narrow" w:hAnsi="Arial Narrow"/>
          <w:bCs/>
          <w:color w:val="000000"/>
          <w:sz w:val="24"/>
          <w:szCs w:val="24"/>
        </w:rPr>
      </w:pPr>
    </w:p>
    <w:p w14:paraId="1069A24B" w14:textId="77777777" w:rsidR="005C2299" w:rsidRPr="00B24988" w:rsidRDefault="005C2299" w:rsidP="00B24988">
      <w:pPr>
        <w:pStyle w:val="BodyText2"/>
        <w:spacing w:after="0" w:line="240" w:lineRule="auto"/>
        <w:jc w:val="both"/>
        <w:rPr>
          <w:rFonts w:ascii="Arial Narrow" w:hAnsi="Arial Narrow"/>
          <w:b/>
          <w:color w:val="000000"/>
          <w:sz w:val="24"/>
          <w:szCs w:val="24"/>
        </w:rPr>
      </w:pPr>
    </w:p>
    <w:p w14:paraId="0442B0A1" w14:textId="77777777" w:rsidR="002B6893" w:rsidRPr="002B6893" w:rsidRDefault="002B6893" w:rsidP="002B6893">
      <w:pPr>
        <w:spacing w:after="0" w:line="240" w:lineRule="auto"/>
        <w:jc w:val="both"/>
        <w:rPr>
          <w:rFonts w:ascii="Arial Narrow" w:hAnsi="Arial Narrow"/>
          <w:b/>
          <w:sz w:val="24"/>
          <w:szCs w:val="24"/>
        </w:rPr>
      </w:pPr>
      <w:r w:rsidRPr="002B6893">
        <w:rPr>
          <w:rFonts w:ascii="Arial Narrow" w:hAnsi="Arial Narrow"/>
          <w:b/>
          <w:sz w:val="24"/>
          <w:szCs w:val="24"/>
        </w:rPr>
        <w:t>SORTIMENT  KRY</w:t>
      </w:r>
    </w:p>
    <w:p w14:paraId="0D7EBE46" w14:textId="77777777" w:rsidR="002B6893" w:rsidRPr="002B6893" w:rsidRDefault="002B6893" w:rsidP="002B6893">
      <w:pPr>
        <w:spacing w:after="0" w:line="240" w:lineRule="auto"/>
        <w:jc w:val="both"/>
        <w:rPr>
          <w:rFonts w:ascii="Arial Narrow" w:hAnsi="Arial Narrow"/>
          <w:bCs/>
          <w:sz w:val="24"/>
          <w:szCs w:val="24"/>
        </w:rPr>
      </w:pPr>
      <w:r w:rsidRPr="002B6893">
        <w:rPr>
          <w:rFonts w:ascii="Arial Narrow" w:hAnsi="Arial Narrow"/>
          <w:bCs/>
          <w:sz w:val="24"/>
          <w:szCs w:val="24"/>
        </w:rPr>
        <w:t>1 Buddleja davidii BLACK KNIGHT</w:t>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t>50+ kont.</w:t>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t>3ks</w:t>
      </w:r>
    </w:p>
    <w:p w14:paraId="5256363B" w14:textId="77777777" w:rsidR="002B6893" w:rsidRPr="002B6893" w:rsidRDefault="002B6893" w:rsidP="002B6893">
      <w:pPr>
        <w:spacing w:after="0" w:line="240" w:lineRule="auto"/>
        <w:jc w:val="both"/>
        <w:rPr>
          <w:rFonts w:ascii="Arial Narrow" w:hAnsi="Arial Narrow"/>
          <w:bCs/>
          <w:sz w:val="24"/>
          <w:szCs w:val="24"/>
        </w:rPr>
      </w:pPr>
      <w:r w:rsidRPr="002B6893">
        <w:rPr>
          <w:rFonts w:ascii="Arial Narrow" w:hAnsi="Arial Narrow"/>
          <w:bCs/>
          <w:sz w:val="24"/>
          <w:szCs w:val="24"/>
        </w:rPr>
        <w:t>2 Philadelphus coronarius LEMOINEI</w:t>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t>50+ kont.</w:t>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t>2ks</w:t>
      </w:r>
    </w:p>
    <w:p w14:paraId="42E711F9" w14:textId="506B551E" w:rsidR="005C33A1" w:rsidRDefault="002B6893" w:rsidP="002B6893">
      <w:pPr>
        <w:spacing w:after="0" w:line="240" w:lineRule="auto"/>
        <w:jc w:val="both"/>
        <w:rPr>
          <w:rFonts w:ascii="Arial Narrow" w:hAnsi="Arial Narrow"/>
          <w:bCs/>
          <w:sz w:val="24"/>
          <w:szCs w:val="24"/>
        </w:rPr>
      </w:pPr>
      <w:r w:rsidRPr="002B6893">
        <w:rPr>
          <w:rFonts w:ascii="Arial Narrow" w:hAnsi="Arial Narrow"/>
          <w:bCs/>
          <w:sz w:val="24"/>
          <w:szCs w:val="24"/>
        </w:rPr>
        <w:t>3 Phisocarpus opulifolius DIABOLO</w:t>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t>50+ kont.</w:t>
      </w:r>
      <w:r w:rsidRPr="002B6893">
        <w:rPr>
          <w:rFonts w:ascii="Arial Narrow" w:hAnsi="Arial Narrow"/>
          <w:bCs/>
          <w:sz w:val="24"/>
          <w:szCs w:val="24"/>
        </w:rPr>
        <w:tab/>
      </w:r>
      <w:r w:rsidRPr="002B6893">
        <w:rPr>
          <w:rFonts w:ascii="Arial Narrow" w:hAnsi="Arial Narrow"/>
          <w:bCs/>
          <w:sz w:val="24"/>
          <w:szCs w:val="24"/>
        </w:rPr>
        <w:tab/>
      </w:r>
      <w:r w:rsidRPr="002B6893">
        <w:rPr>
          <w:rFonts w:ascii="Arial Narrow" w:hAnsi="Arial Narrow"/>
          <w:bCs/>
          <w:sz w:val="24"/>
          <w:szCs w:val="24"/>
        </w:rPr>
        <w:tab/>
        <w:t>2ks</w:t>
      </w:r>
    </w:p>
    <w:p w14:paraId="5BB11AE9" w14:textId="77777777" w:rsidR="002B6893" w:rsidRDefault="002B6893" w:rsidP="002B6893">
      <w:pPr>
        <w:spacing w:after="0" w:line="240" w:lineRule="auto"/>
        <w:jc w:val="both"/>
        <w:rPr>
          <w:rFonts w:ascii="Arial Narrow" w:hAnsi="Arial Narrow"/>
          <w:bCs/>
          <w:sz w:val="24"/>
          <w:szCs w:val="24"/>
        </w:rPr>
      </w:pPr>
    </w:p>
    <w:p w14:paraId="05EC9837"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 xml:space="preserve">DAŽĎOVÁ ZÁHRADA - ODPORÚČANÝ SORTIMENT </w:t>
      </w:r>
    </w:p>
    <w:p w14:paraId="6098270F" w14:textId="77777777" w:rsidR="002B6893" w:rsidRPr="002B6893" w:rsidRDefault="002B6893" w:rsidP="002B6893">
      <w:pPr>
        <w:spacing w:after="0" w:line="240" w:lineRule="auto"/>
        <w:jc w:val="both"/>
        <w:rPr>
          <w:rFonts w:ascii="Arial Narrow" w:hAnsi="Arial Narrow"/>
          <w:bCs/>
          <w:color w:val="000000"/>
          <w:szCs w:val="24"/>
          <w:u w:val="single"/>
        </w:rPr>
      </w:pPr>
      <w:r w:rsidRPr="002B6893">
        <w:rPr>
          <w:rFonts w:ascii="Arial Narrow" w:hAnsi="Arial Narrow"/>
          <w:bCs/>
          <w:color w:val="000000"/>
          <w:szCs w:val="24"/>
          <w:u w:val="single"/>
        </w:rPr>
        <w:t>RASTLINY DO STREDU - ZÓNA 1 36m2</w:t>
      </w:r>
    </w:p>
    <w:p w14:paraId="481F4350" w14:textId="248EC335"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Hemerocallis GREEN FLUTTER</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72663E3C"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Hemerocallis AUTUMN RED</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576E6C65" w14:textId="13E3808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Hemerocallis APRICOT BEAUTY</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42414E69"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Polygonum bistorta</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5E69E550" w14:textId="19C67E55"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Iris sibirica SPARKLING ROSe</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1F8F1FBB" w14:textId="6EE93AB3"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Iris germanica BISHOP´S ROBE</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50C11177"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Iris sibirica SHIRLEY POPE</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19C7D57A" w14:textId="047DCB3C"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Lysimachia nummularia</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22557B98" w14:textId="68EA66FB"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Lythrum salicaria</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44733AA1" w14:textId="77777777" w:rsidR="002B6893" w:rsidRPr="002B6893" w:rsidRDefault="002B6893" w:rsidP="002B6893">
      <w:pPr>
        <w:spacing w:after="0" w:line="240" w:lineRule="auto"/>
        <w:jc w:val="both"/>
        <w:rPr>
          <w:rFonts w:ascii="Arial Narrow" w:hAnsi="Arial Narrow"/>
          <w:bCs/>
          <w:color w:val="000000"/>
          <w:szCs w:val="24"/>
        </w:rPr>
      </w:pPr>
    </w:p>
    <w:p w14:paraId="139D061C"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u w:val="single"/>
        </w:rPr>
        <w:t>RASTLINY K SUCHŠÍM OKRAJOM - ZÓNA 2 36m2</w:t>
      </w:r>
    </w:p>
    <w:p w14:paraId="0A002EED" w14:textId="037D8F24"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Aster LADY IN BLACK</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4414E9E7" w14:textId="02E91766"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Anemone hupehensis</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715E1869"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Helenium SHORT N SASSY</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20ks</w:t>
      </w:r>
    </w:p>
    <w:p w14:paraId="41DB57A6" w14:textId="433343D3"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Monarda hybrida</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16BE5D8A" w14:textId="20BDD018"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Liatris spicata</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20172FA2" w14:textId="2CE4FC6A"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Festuca mairei</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348B0BAE"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Pennisetum alopecuroides HAMELN</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554BE408"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Geranium macrorrhysum SPESSART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5B77EE3B" w14:textId="67B44439"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Salvia nemorosa CARADONNA</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22FB39C8"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Gaura lindheimerii</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1AE47A29" w14:textId="09AA371F"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Coreopsis verticilata ZAGREB</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10ks</w:t>
      </w:r>
    </w:p>
    <w:p w14:paraId="4A2F3BD4" w14:textId="77777777"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Sedum spectabile HERBSTFREUDE</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15ks</w:t>
      </w:r>
    </w:p>
    <w:p w14:paraId="1117120E" w14:textId="62114FC4" w:rsidR="002B6893" w:rsidRPr="002B6893" w:rsidRDefault="002B6893" w:rsidP="002B6893">
      <w:pPr>
        <w:spacing w:after="0" w:line="240" w:lineRule="auto"/>
        <w:jc w:val="both"/>
        <w:rPr>
          <w:rFonts w:ascii="Arial Narrow" w:hAnsi="Arial Narrow"/>
          <w:bCs/>
          <w:color w:val="000000"/>
          <w:szCs w:val="24"/>
        </w:rPr>
      </w:pPr>
      <w:r w:rsidRPr="002B6893">
        <w:rPr>
          <w:rFonts w:ascii="Arial Narrow" w:hAnsi="Arial Narrow"/>
          <w:bCs/>
          <w:color w:val="000000"/>
          <w:szCs w:val="24"/>
        </w:rPr>
        <w:t>Kniphofia ALCAZAR</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r>
      <w:r>
        <w:rPr>
          <w:rFonts w:ascii="Arial Narrow" w:hAnsi="Arial Narrow"/>
          <w:bCs/>
          <w:color w:val="000000"/>
          <w:szCs w:val="24"/>
        </w:rPr>
        <w:tab/>
      </w:r>
      <w:r w:rsidRPr="002B6893">
        <w:rPr>
          <w:rFonts w:ascii="Arial Narrow" w:hAnsi="Arial Narrow"/>
          <w:bCs/>
          <w:color w:val="000000"/>
          <w:szCs w:val="24"/>
        </w:rPr>
        <w:t>k12 kont.</w:t>
      </w:r>
      <w:r w:rsidRPr="002B6893">
        <w:rPr>
          <w:rFonts w:ascii="Arial Narrow" w:hAnsi="Arial Narrow"/>
          <w:bCs/>
          <w:color w:val="000000"/>
          <w:szCs w:val="24"/>
        </w:rPr>
        <w:tab/>
      </w:r>
      <w:r w:rsidRPr="002B6893">
        <w:rPr>
          <w:rFonts w:ascii="Arial Narrow" w:hAnsi="Arial Narrow"/>
          <w:bCs/>
          <w:color w:val="000000"/>
          <w:szCs w:val="24"/>
        </w:rPr>
        <w:tab/>
      </w:r>
      <w:r w:rsidRPr="002B6893">
        <w:rPr>
          <w:rFonts w:ascii="Arial Narrow" w:hAnsi="Arial Narrow"/>
          <w:bCs/>
          <w:color w:val="000000"/>
          <w:szCs w:val="24"/>
        </w:rPr>
        <w:tab/>
        <w:t>7ks</w:t>
      </w:r>
    </w:p>
    <w:p w14:paraId="37581EA4" w14:textId="77777777" w:rsidR="002B6893" w:rsidRPr="002B6893" w:rsidRDefault="002B6893" w:rsidP="002B6893">
      <w:pPr>
        <w:spacing w:after="0" w:line="240" w:lineRule="auto"/>
        <w:jc w:val="both"/>
        <w:rPr>
          <w:rFonts w:ascii="Arial Narrow" w:hAnsi="Arial Narrow"/>
          <w:bCs/>
          <w:color w:val="000000"/>
          <w:szCs w:val="24"/>
        </w:rPr>
      </w:pPr>
    </w:p>
    <w:p w14:paraId="35A94FCE" w14:textId="77777777" w:rsidR="005C33A1" w:rsidRDefault="005C33A1" w:rsidP="005C33A1">
      <w:pPr>
        <w:spacing w:after="0" w:line="240" w:lineRule="auto"/>
        <w:jc w:val="both"/>
        <w:rPr>
          <w:rFonts w:ascii="Arial Narrow" w:hAnsi="Arial Narrow"/>
          <w:color w:val="000000"/>
          <w:szCs w:val="24"/>
        </w:rPr>
      </w:pPr>
    </w:p>
    <w:p w14:paraId="0459A306" w14:textId="77777777" w:rsidR="00437C06" w:rsidRDefault="00437C06" w:rsidP="005C33A1">
      <w:pPr>
        <w:spacing w:after="0" w:line="240" w:lineRule="auto"/>
        <w:jc w:val="both"/>
        <w:rPr>
          <w:rFonts w:ascii="Arial Narrow" w:hAnsi="Arial Narrow"/>
          <w:color w:val="000000"/>
          <w:szCs w:val="24"/>
        </w:rPr>
      </w:pPr>
    </w:p>
    <w:p w14:paraId="29A9C183" w14:textId="77777777" w:rsidR="00437C06" w:rsidRDefault="00437C06" w:rsidP="005C33A1">
      <w:pPr>
        <w:spacing w:after="0" w:line="240" w:lineRule="auto"/>
        <w:jc w:val="both"/>
        <w:rPr>
          <w:rFonts w:ascii="Arial Narrow" w:hAnsi="Arial Narrow"/>
          <w:color w:val="000000"/>
          <w:szCs w:val="24"/>
        </w:rPr>
      </w:pPr>
    </w:p>
    <w:p w14:paraId="3B675D37" w14:textId="326AAA30" w:rsidR="005C33A1" w:rsidRDefault="003C54FA" w:rsidP="005C33A1">
      <w:pPr>
        <w:spacing w:after="0" w:line="240" w:lineRule="auto"/>
        <w:jc w:val="both"/>
        <w:rPr>
          <w:rFonts w:ascii="Arial Narrow" w:hAnsi="Arial Narrow"/>
          <w:color w:val="000000"/>
          <w:szCs w:val="24"/>
        </w:rPr>
      </w:pPr>
      <w:r>
        <w:rPr>
          <w:noProof/>
        </w:rPr>
        <w:lastRenderedPageBreak/>
        <w:drawing>
          <wp:inline distT="0" distB="0" distL="0" distR="0" wp14:anchorId="48A84699" wp14:editId="7D58EC38">
            <wp:extent cx="5760720" cy="3307715"/>
            <wp:effectExtent l="0" t="0" r="0" b="6985"/>
            <wp:docPr id="1619022460" name="Picture 5" descr="bioretentionareasandraingarden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oretentionareasandraingardens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3307715"/>
                    </a:xfrm>
                    <a:prstGeom prst="rect">
                      <a:avLst/>
                    </a:prstGeom>
                    <a:noFill/>
                    <a:ln>
                      <a:noFill/>
                    </a:ln>
                  </pic:spPr>
                </pic:pic>
              </a:graphicData>
            </a:graphic>
          </wp:inline>
        </w:drawing>
      </w:r>
    </w:p>
    <w:p w14:paraId="076FD67C" w14:textId="402734B7" w:rsidR="005C33A1" w:rsidRDefault="005C33A1" w:rsidP="005C33A1">
      <w:pPr>
        <w:spacing w:after="0" w:line="240" w:lineRule="auto"/>
        <w:jc w:val="both"/>
        <w:rPr>
          <w:rFonts w:ascii="Arial Narrow" w:hAnsi="Arial Narrow"/>
          <w:color w:val="000000"/>
          <w:szCs w:val="24"/>
        </w:rPr>
      </w:pPr>
    </w:p>
    <w:p w14:paraId="6883FBCE" w14:textId="77777777" w:rsidR="005C33A1" w:rsidRDefault="005C33A1" w:rsidP="005C33A1">
      <w:pPr>
        <w:spacing w:after="0" w:line="240" w:lineRule="auto"/>
        <w:jc w:val="both"/>
        <w:rPr>
          <w:rFonts w:ascii="Arial Narrow" w:hAnsi="Arial Narrow"/>
          <w:color w:val="000000"/>
          <w:szCs w:val="24"/>
        </w:rPr>
      </w:pPr>
    </w:p>
    <w:p w14:paraId="2A6006D9" w14:textId="587EDF3E" w:rsidR="005C33A1" w:rsidRPr="005C33A1" w:rsidRDefault="005C33A1" w:rsidP="005C33A1">
      <w:pPr>
        <w:spacing w:after="0" w:line="240" w:lineRule="auto"/>
        <w:jc w:val="both"/>
        <w:rPr>
          <w:rFonts w:ascii="Arial Narrow" w:hAnsi="Arial Narrow"/>
          <w:color w:val="000000"/>
          <w:szCs w:val="24"/>
        </w:rPr>
      </w:pPr>
      <w:r w:rsidRPr="005C33A1">
        <w:rPr>
          <w:rFonts w:ascii="Arial Narrow" w:hAnsi="Arial Narrow"/>
          <w:color w:val="000000"/>
          <w:szCs w:val="24"/>
        </w:rPr>
        <w:t xml:space="preserve">TYPICKÝ REZ </w:t>
      </w:r>
      <w:r w:rsidR="002B6893">
        <w:rPr>
          <w:rFonts w:ascii="Arial Narrow" w:hAnsi="Arial Narrow"/>
          <w:color w:val="000000"/>
          <w:szCs w:val="24"/>
        </w:rPr>
        <w:t xml:space="preserve">– ZÓNA 1 - </w:t>
      </w:r>
      <w:r w:rsidRPr="005C33A1">
        <w:rPr>
          <w:rFonts w:ascii="Arial Narrow" w:hAnsi="Arial Narrow"/>
          <w:color w:val="000000"/>
          <w:szCs w:val="24"/>
        </w:rPr>
        <w:t xml:space="preserve"> PLOCHA 3</w:t>
      </w:r>
      <w:r w:rsidR="002B6893">
        <w:rPr>
          <w:rFonts w:ascii="Arial Narrow" w:hAnsi="Arial Narrow"/>
          <w:color w:val="000000"/>
          <w:szCs w:val="24"/>
        </w:rPr>
        <w:t>6</w:t>
      </w:r>
      <w:r w:rsidRPr="005C33A1">
        <w:rPr>
          <w:rFonts w:ascii="Arial Narrow" w:hAnsi="Arial Narrow"/>
          <w:color w:val="000000"/>
          <w:szCs w:val="24"/>
        </w:rPr>
        <w:t>m2</w:t>
      </w:r>
    </w:p>
    <w:p w14:paraId="40F373B8" w14:textId="77777777" w:rsidR="005C33A1" w:rsidRPr="005C33A1" w:rsidRDefault="005C33A1" w:rsidP="005C33A1">
      <w:pPr>
        <w:spacing w:after="0" w:line="240" w:lineRule="auto"/>
        <w:jc w:val="both"/>
        <w:rPr>
          <w:rFonts w:ascii="Arial Narrow" w:hAnsi="Arial Narrow"/>
          <w:color w:val="000000"/>
          <w:szCs w:val="24"/>
        </w:rPr>
      </w:pPr>
      <w:r w:rsidRPr="005C33A1">
        <w:rPr>
          <w:rFonts w:ascii="Arial Narrow" w:hAnsi="Arial Narrow"/>
          <w:color w:val="000000"/>
          <w:szCs w:val="24"/>
        </w:rPr>
        <w:t>- výsadba rastlín</w:t>
      </w:r>
    </w:p>
    <w:p w14:paraId="56AB3F38" w14:textId="77777777" w:rsidR="005C33A1" w:rsidRPr="005C33A1" w:rsidRDefault="005C33A1" w:rsidP="005C33A1">
      <w:pPr>
        <w:spacing w:after="0" w:line="240" w:lineRule="auto"/>
        <w:jc w:val="both"/>
        <w:rPr>
          <w:rFonts w:ascii="Arial Narrow" w:hAnsi="Arial Narrow"/>
          <w:color w:val="000000"/>
          <w:szCs w:val="24"/>
        </w:rPr>
      </w:pPr>
      <w:r w:rsidRPr="005C33A1">
        <w:rPr>
          <w:rFonts w:ascii="Arial Narrow" w:hAnsi="Arial Narrow"/>
          <w:color w:val="000000"/>
          <w:szCs w:val="24"/>
        </w:rPr>
        <w:t>- mulč 50mm</w:t>
      </w:r>
    </w:p>
    <w:p w14:paraId="02A53E55" w14:textId="47111933" w:rsidR="005C33A1" w:rsidRPr="005C33A1" w:rsidRDefault="005C33A1" w:rsidP="005C33A1">
      <w:pPr>
        <w:spacing w:after="0" w:line="240" w:lineRule="auto"/>
        <w:jc w:val="both"/>
        <w:rPr>
          <w:rFonts w:ascii="Arial Narrow" w:hAnsi="Arial Narrow"/>
          <w:color w:val="000000"/>
          <w:szCs w:val="24"/>
        </w:rPr>
      </w:pPr>
      <w:r w:rsidRPr="005C33A1">
        <w:rPr>
          <w:rFonts w:ascii="Arial Narrow" w:hAnsi="Arial Narrow"/>
          <w:color w:val="000000"/>
          <w:szCs w:val="24"/>
        </w:rPr>
        <w:t xml:space="preserve">- substrát / zemina </w:t>
      </w:r>
      <w:r w:rsidR="002B6893">
        <w:rPr>
          <w:rFonts w:ascii="Arial Narrow" w:hAnsi="Arial Narrow"/>
          <w:color w:val="000000"/>
          <w:szCs w:val="24"/>
        </w:rPr>
        <w:t>35</w:t>
      </w:r>
      <w:r w:rsidRPr="005C33A1">
        <w:rPr>
          <w:rFonts w:ascii="Arial Narrow" w:hAnsi="Arial Narrow"/>
          <w:color w:val="000000"/>
          <w:szCs w:val="24"/>
        </w:rPr>
        <w:t>0mm</w:t>
      </w:r>
    </w:p>
    <w:p w14:paraId="18550771" w14:textId="77777777" w:rsidR="005C33A1" w:rsidRPr="005C33A1" w:rsidRDefault="005C33A1" w:rsidP="005C33A1">
      <w:pPr>
        <w:spacing w:after="0" w:line="240" w:lineRule="auto"/>
        <w:jc w:val="both"/>
        <w:rPr>
          <w:rFonts w:ascii="Arial Narrow" w:hAnsi="Arial Narrow"/>
          <w:color w:val="000000"/>
          <w:szCs w:val="24"/>
        </w:rPr>
      </w:pPr>
      <w:r w:rsidRPr="005C33A1">
        <w:rPr>
          <w:rFonts w:ascii="Arial Narrow" w:hAnsi="Arial Narrow"/>
          <w:color w:val="000000"/>
          <w:szCs w:val="24"/>
        </w:rPr>
        <w:t>- geotextília 300g/m2</w:t>
      </w:r>
    </w:p>
    <w:p w14:paraId="110B3540" w14:textId="104D4160" w:rsidR="005C33A1" w:rsidRPr="005C33A1" w:rsidRDefault="005C33A1" w:rsidP="005C33A1">
      <w:pPr>
        <w:spacing w:after="0" w:line="240" w:lineRule="auto"/>
        <w:jc w:val="both"/>
        <w:rPr>
          <w:rFonts w:ascii="Arial Narrow" w:hAnsi="Arial Narrow"/>
          <w:color w:val="000000"/>
          <w:szCs w:val="24"/>
        </w:rPr>
      </w:pPr>
      <w:r w:rsidRPr="005C33A1">
        <w:rPr>
          <w:rFonts w:ascii="Arial Narrow" w:hAnsi="Arial Narrow"/>
          <w:color w:val="000000"/>
          <w:szCs w:val="24"/>
        </w:rPr>
        <w:t>- štrk frakcia 16-32mm 4</w:t>
      </w:r>
      <w:r w:rsidR="002B6893">
        <w:rPr>
          <w:rFonts w:ascii="Arial Narrow" w:hAnsi="Arial Narrow"/>
          <w:color w:val="000000"/>
          <w:szCs w:val="24"/>
        </w:rPr>
        <w:t>5</w:t>
      </w:r>
      <w:r w:rsidRPr="005C33A1">
        <w:rPr>
          <w:rFonts w:ascii="Arial Narrow" w:hAnsi="Arial Narrow"/>
          <w:color w:val="000000"/>
          <w:szCs w:val="24"/>
        </w:rPr>
        <w:t>0mm</w:t>
      </w:r>
    </w:p>
    <w:p w14:paraId="672CC577" w14:textId="77777777" w:rsidR="002B6893" w:rsidRDefault="002B6893" w:rsidP="005C33A1">
      <w:pPr>
        <w:spacing w:after="0" w:line="240" w:lineRule="auto"/>
        <w:jc w:val="both"/>
        <w:rPr>
          <w:rFonts w:ascii="Arial Narrow" w:hAnsi="Arial Narrow"/>
          <w:color w:val="000000"/>
          <w:szCs w:val="24"/>
        </w:rPr>
      </w:pPr>
    </w:p>
    <w:p w14:paraId="74B809E7" w14:textId="77777777" w:rsidR="005C33A1" w:rsidRDefault="005C33A1" w:rsidP="005C33A1">
      <w:pPr>
        <w:spacing w:after="0" w:line="240" w:lineRule="auto"/>
        <w:jc w:val="both"/>
        <w:rPr>
          <w:rFonts w:ascii="Arial Narrow" w:hAnsi="Arial Narrow"/>
          <w:color w:val="000000"/>
          <w:szCs w:val="24"/>
        </w:rPr>
      </w:pPr>
    </w:p>
    <w:p w14:paraId="5360D8A1" w14:textId="77777777" w:rsidR="005C33A1" w:rsidRPr="00B24988" w:rsidRDefault="005C33A1" w:rsidP="005C33A1">
      <w:pPr>
        <w:spacing w:after="0" w:line="240" w:lineRule="auto"/>
        <w:jc w:val="both"/>
        <w:rPr>
          <w:rFonts w:ascii="Arial Narrow" w:hAnsi="Arial Narrow"/>
          <w:color w:val="000000"/>
          <w:szCs w:val="24"/>
        </w:rPr>
      </w:pPr>
    </w:p>
    <w:p w14:paraId="4563801D" w14:textId="77777777" w:rsidR="00E21750" w:rsidRPr="00B24988" w:rsidRDefault="00E21750" w:rsidP="00E21750">
      <w:pPr>
        <w:pStyle w:val="Heading2"/>
        <w:jc w:val="both"/>
        <w:rPr>
          <w:rFonts w:ascii="Arial Narrow" w:hAnsi="Arial Narrow"/>
          <w:color w:val="000000"/>
          <w:szCs w:val="24"/>
        </w:rPr>
      </w:pPr>
      <w:r>
        <w:rPr>
          <w:rFonts w:ascii="Arial Narrow" w:hAnsi="Arial Narrow"/>
          <w:color w:val="000000"/>
          <w:szCs w:val="24"/>
        </w:rPr>
        <w:t xml:space="preserve">4.4 </w:t>
      </w:r>
      <w:r w:rsidRPr="00B24988">
        <w:rPr>
          <w:rFonts w:ascii="Arial Narrow" w:hAnsi="Arial Narrow"/>
          <w:color w:val="000000"/>
          <w:szCs w:val="24"/>
        </w:rPr>
        <w:t xml:space="preserve">  Spôsob výsadby okrasných rastlín a bylín:   </w:t>
      </w:r>
    </w:p>
    <w:p w14:paraId="052B8EFE" w14:textId="77777777" w:rsidR="00E21750" w:rsidRPr="00695A4F" w:rsidRDefault="00E21750" w:rsidP="00E21750">
      <w:pPr>
        <w:pStyle w:val="BodyTextIndent"/>
        <w:spacing w:after="0"/>
        <w:ind w:left="426"/>
        <w:jc w:val="both"/>
        <w:rPr>
          <w:rFonts w:ascii="Arial Narrow" w:hAnsi="Arial Narrow"/>
          <w:i/>
          <w:color w:val="000000"/>
          <w:sz w:val="24"/>
          <w:szCs w:val="24"/>
        </w:rPr>
      </w:pPr>
    </w:p>
    <w:p w14:paraId="73194EBB" w14:textId="77777777" w:rsidR="00E21750" w:rsidRPr="00B24988" w:rsidRDefault="00E21750" w:rsidP="00E21750">
      <w:pPr>
        <w:pStyle w:val="BodyTextIndent"/>
        <w:numPr>
          <w:ilvl w:val="0"/>
          <w:numId w:val="10"/>
        </w:numPr>
        <w:tabs>
          <w:tab w:val="clear" w:pos="2880"/>
        </w:tabs>
        <w:ind w:left="360"/>
        <w:jc w:val="both"/>
        <w:rPr>
          <w:rFonts w:ascii="Arial Narrow" w:hAnsi="Arial Narrow"/>
          <w:b/>
          <w:bCs/>
          <w:i/>
          <w:iCs/>
          <w:color w:val="000000"/>
          <w:sz w:val="24"/>
          <w:szCs w:val="24"/>
        </w:rPr>
      </w:pPr>
      <w:r w:rsidRPr="00B24988">
        <w:rPr>
          <w:rFonts w:ascii="Arial Narrow" w:hAnsi="Arial Narrow"/>
          <w:b/>
          <w:i/>
          <w:sz w:val="24"/>
          <w:szCs w:val="24"/>
        </w:rPr>
        <w:t>Kry:</w:t>
      </w:r>
      <w:r w:rsidRPr="00B24988">
        <w:rPr>
          <w:rFonts w:ascii="Arial Narrow" w:hAnsi="Arial Narrow"/>
          <w:sz w:val="24"/>
          <w:szCs w:val="24"/>
        </w:rPr>
        <w:t xml:space="preserve"> Kry budú kontajnerované a sadené vo veľkosti </w:t>
      </w:r>
      <w:r>
        <w:rPr>
          <w:rFonts w:ascii="Arial Narrow" w:hAnsi="Arial Narrow"/>
          <w:sz w:val="24"/>
          <w:szCs w:val="24"/>
        </w:rPr>
        <w:t>5</w:t>
      </w:r>
      <w:r w:rsidRPr="00B24988">
        <w:rPr>
          <w:rFonts w:ascii="Arial Narrow" w:hAnsi="Arial Narrow"/>
          <w:sz w:val="24"/>
          <w:szCs w:val="24"/>
        </w:rPr>
        <w:t xml:space="preserve">0+ cm, veľkosť balu by mala byť </w:t>
      </w:r>
      <w:smartTag w:uri="urn:schemas-microsoft-com:office:smarttags" w:element="metricconverter">
        <w:smartTagPr>
          <w:attr w:name="ProductID" w:val="20 cm"/>
        </w:smartTagPr>
        <w:r w:rsidRPr="00B24988">
          <w:rPr>
            <w:rFonts w:ascii="Arial Narrow" w:hAnsi="Arial Narrow"/>
            <w:sz w:val="24"/>
            <w:szCs w:val="24"/>
          </w:rPr>
          <w:t>20 cm</w:t>
        </w:r>
      </w:smartTag>
      <w:r w:rsidRPr="00B24988">
        <w:rPr>
          <w:rFonts w:ascii="Arial Narrow" w:hAnsi="Arial Narrow"/>
          <w:sz w:val="24"/>
          <w:szCs w:val="24"/>
        </w:rPr>
        <w:t>. Kontajnerované dreviny je možné vysádzať v priebehu celého vegetačného obdobia (okrem mesiacov s vysokou intenzitou slnečného žiarenia, teda júl, začiatok augusta), do vopred ručne vykopaných a dostatočne veľkých jám. Letná výsadba by mala byť realizovaná v ranných prípadne večerných hodinách, nie cez horúce poludnie</w:t>
      </w:r>
      <w:r w:rsidRPr="00B24988">
        <w:rPr>
          <w:rFonts w:ascii="Arial Narrow" w:hAnsi="Arial Narrow"/>
          <w:color w:val="0000FF"/>
          <w:sz w:val="24"/>
          <w:szCs w:val="24"/>
        </w:rPr>
        <w:t xml:space="preserve">.  </w:t>
      </w:r>
      <w:r w:rsidRPr="00B24988">
        <w:rPr>
          <w:rFonts w:ascii="Arial Narrow" w:hAnsi="Arial Narrow"/>
          <w:sz w:val="24"/>
          <w:szCs w:val="24"/>
        </w:rPr>
        <w:t xml:space="preserve">Sadeničky krov budú </w:t>
      </w:r>
      <w:r w:rsidR="00167D19">
        <w:rPr>
          <w:rFonts w:ascii="Arial Narrow" w:hAnsi="Arial Narrow"/>
          <w:sz w:val="24"/>
          <w:szCs w:val="24"/>
        </w:rPr>
        <w:t>vysádzané do jám o veľkosti 0,0</w:t>
      </w:r>
      <w:r w:rsidRPr="00B24988">
        <w:rPr>
          <w:rFonts w:ascii="Arial Narrow" w:hAnsi="Arial Narrow"/>
          <w:sz w:val="24"/>
          <w:szCs w:val="24"/>
        </w:rPr>
        <w:t>1 m3. Hĺbka výsadby drevín má zodpovedať hĺbke výsadby v škôlke. Jama musí byť dostatočne veľká, aby korene sadeníc neboli vyhnuté do bokov alebo nahor. Po výsadbe je vhodné okolo sadeničky dať štartovacie hnojivo. Na plochu po výsadbe mulčujeme drvenú kôru v hrúbke cca 8-</w:t>
      </w:r>
      <w:smartTag w:uri="urn:schemas-microsoft-com:office:smarttags" w:element="metricconverter">
        <w:smartTagPr>
          <w:attr w:name="ProductID" w:val="10 cm"/>
        </w:smartTagPr>
        <w:r w:rsidRPr="00B24988">
          <w:rPr>
            <w:rFonts w:ascii="Arial Narrow" w:hAnsi="Arial Narrow"/>
            <w:sz w:val="24"/>
            <w:szCs w:val="24"/>
          </w:rPr>
          <w:t>10 cm</w:t>
        </w:r>
      </w:smartTag>
      <w:r w:rsidRPr="00B24988">
        <w:rPr>
          <w:rFonts w:ascii="Arial Narrow" w:hAnsi="Arial Narrow"/>
          <w:sz w:val="24"/>
          <w:szCs w:val="24"/>
        </w:rPr>
        <w:t>, ktorá zabráni jednak výparu vody a jednak obmedzuje rast  a klíčenie burín. Po vysadení sa rastliny rovno zastrihnú (listnaté druhy asi o polovicu) a zalejú sa. Zálievka sa musí opakovať každodenne počas prvých dvoch až troch mesiacov, avšak v závislosti od počasia, ďalej počas prvého roka postačuje zálievka obdeň.</w:t>
      </w:r>
      <w:r w:rsidRPr="00B24988">
        <w:rPr>
          <w:rFonts w:ascii="Arial Narrow" w:hAnsi="Arial Narrow"/>
          <w:color w:val="0000FF"/>
          <w:sz w:val="24"/>
          <w:szCs w:val="24"/>
        </w:rPr>
        <w:t xml:space="preserve"> </w:t>
      </w:r>
    </w:p>
    <w:p w14:paraId="2CEE5F6F" w14:textId="77777777" w:rsidR="00E21750" w:rsidRPr="00B24988" w:rsidRDefault="00E21750" w:rsidP="00E21750">
      <w:pPr>
        <w:pStyle w:val="BodyTextIndent3"/>
        <w:numPr>
          <w:ilvl w:val="0"/>
          <w:numId w:val="10"/>
        </w:numPr>
        <w:tabs>
          <w:tab w:val="clear" w:pos="2880"/>
          <w:tab w:val="num" w:pos="360"/>
        </w:tabs>
        <w:spacing w:after="120"/>
        <w:ind w:left="360"/>
        <w:rPr>
          <w:rFonts w:ascii="Arial Narrow" w:hAnsi="Arial Narrow"/>
          <w:color w:val="000000"/>
          <w:szCs w:val="24"/>
        </w:rPr>
      </w:pPr>
      <w:r w:rsidRPr="00B24988">
        <w:rPr>
          <w:rFonts w:ascii="Arial Narrow" w:hAnsi="Arial Narrow"/>
          <w:b/>
          <w:i/>
        </w:rPr>
        <w:t>Rastlinný materiál</w:t>
      </w:r>
      <w:r w:rsidRPr="00B24988">
        <w:rPr>
          <w:rFonts w:ascii="Arial Narrow" w:hAnsi="Arial Narrow"/>
        </w:rPr>
        <w:t xml:space="preserve">: Vysádzať je potrebné len kvalitný materiál (stromy i kry) od certifikovaných pestovateľov. Realizáciou stavby odporúčame poveriť odbornú, certifikovanú firmu. Dôležitý je výber stromov na výsadbu priamo v škôlke realizátorom výsadby, pričom je potrebné sledovať najmä správnosť založenia korunky. </w:t>
      </w:r>
    </w:p>
    <w:p w14:paraId="783ACE69" w14:textId="77777777" w:rsidR="00A70F8B" w:rsidRDefault="00A70F8B" w:rsidP="00A70F8B">
      <w:pPr>
        <w:pStyle w:val="BodyTextIndent3"/>
        <w:rPr>
          <w:rFonts w:ascii="Arial Narrow" w:hAnsi="Arial Narrow"/>
        </w:rPr>
      </w:pPr>
    </w:p>
    <w:p w14:paraId="030D931A" w14:textId="03A7EA51" w:rsidR="00A70F8B" w:rsidRPr="00B24988" w:rsidRDefault="00A70F8B" w:rsidP="00A70F8B">
      <w:pPr>
        <w:numPr>
          <w:ilvl w:val="0"/>
          <w:numId w:val="19"/>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sortiment drevín</w:t>
      </w:r>
      <w:r w:rsidR="002B6893">
        <w:rPr>
          <w:rFonts w:ascii="Arial Narrow" w:hAnsi="Arial Narrow"/>
          <w:color w:val="000000"/>
          <w:sz w:val="24"/>
          <w:szCs w:val="24"/>
        </w:rPr>
        <w:t xml:space="preserve"> a rastlín</w:t>
      </w:r>
      <w:r w:rsidRPr="00B24988">
        <w:rPr>
          <w:rFonts w:ascii="Arial Narrow" w:hAnsi="Arial Narrow"/>
          <w:color w:val="000000"/>
          <w:sz w:val="24"/>
          <w:szCs w:val="24"/>
        </w:rPr>
        <w:t xml:space="preserve"> je možné ešte operatívne prispôsobiť po dohode s dodávateľmi. </w:t>
      </w:r>
    </w:p>
    <w:p w14:paraId="3AD0F0C9" w14:textId="77777777" w:rsidR="00A70F8B" w:rsidRPr="00B24988" w:rsidRDefault="00A70F8B" w:rsidP="00A70F8B">
      <w:pPr>
        <w:numPr>
          <w:ilvl w:val="0"/>
          <w:numId w:val="19"/>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lastRenderedPageBreak/>
        <w:t xml:space="preserve">Vhodné je, aby investor použil na výsadbu len kvalitný materiál so založenou korunkou. </w:t>
      </w:r>
    </w:p>
    <w:p w14:paraId="7CB22C87" w14:textId="77777777" w:rsidR="00A70F8B" w:rsidRPr="00B24988" w:rsidRDefault="00A70F8B" w:rsidP="00A70F8B">
      <w:pPr>
        <w:numPr>
          <w:ilvl w:val="0"/>
          <w:numId w:val="19"/>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 xml:space="preserve">Vhodné je použiť rastlinný materiál vypestovaný v okrasných škôlkach, nie lesnícke výpestky. </w:t>
      </w:r>
    </w:p>
    <w:p w14:paraId="5A634242" w14:textId="77777777" w:rsidR="00A70F8B" w:rsidRDefault="00A70F8B" w:rsidP="00A70F8B">
      <w:pPr>
        <w:numPr>
          <w:ilvl w:val="0"/>
          <w:numId w:val="19"/>
        </w:numPr>
        <w:spacing w:after="0" w:line="240" w:lineRule="auto"/>
        <w:jc w:val="both"/>
        <w:rPr>
          <w:rFonts w:ascii="Arial Narrow" w:hAnsi="Arial Narrow"/>
          <w:color w:val="000000"/>
          <w:szCs w:val="24"/>
        </w:rPr>
      </w:pPr>
      <w:r w:rsidRPr="00B24988">
        <w:rPr>
          <w:rFonts w:ascii="Arial Narrow" w:hAnsi="Arial Narrow"/>
          <w:color w:val="000000"/>
          <w:sz w:val="24"/>
          <w:szCs w:val="24"/>
        </w:rPr>
        <w:t>Niektoré dreviny sú vysadené v blízkosti inžinierskych sietí. Je potrebné do ryhy inžinierskych sietí ukladať protikoreňovú fóliu, ktorá zabráni prenikaniu koreňov do ochranného pásma siete, ale túto fóliu strom koreňmi obrastie. Pri oprave sietí tak koreňová sústava stromu nebude poškodená</w:t>
      </w:r>
      <w:r>
        <w:rPr>
          <w:rFonts w:ascii="Arial Narrow" w:hAnsi="Arial Narrow"/>
          <w:color w:val="000000"/>
          <w:szCs w:val="24"/>
        </w:rPr>
        <w:t>.</w:t>
      </w:r>
    </w:p>
    <w:p w14:paraId="2CF1CAB3" w14:textId="77777777" w:rsidR="00574AB8" w:rsidRDefault="00574AB8" w:rsidP="00574AB8">
      <w:pPr>
        <w:spacing w:after="0" w:line="240" w:lineRule="auto"/>
        <w:ind w:left="360"/>
        <w:jc w:val="both"/>
        <w:rPr>
          <w:rFonts w:ascii="Arial Narrow" w:hAnsi="Arial Narrow"/>
          <w:color w:val="000000"/>
          <w:szCs w:val="24"/>
        </w:rPr>
      </w:pPr>
    </w:p>
    <w:p w14:paraId="52F9FE02" w14:textId="77777777" w:rsidR="00513F89" w:rsidRDefault="00513F89" w:rsidP="00167D19">
      <w:pPr>
        <w:jc w:val="both"/>
        <w:rPr>
          <w:rFonts w:ascii="Arial Narrow" w:hAnsi="Arial Narrow"/>
          <w:b/>
          <w:color w:val="000000"/>
          <w:sz w:val="24"/>
          <w:szCs w:val="24"/>
        </w:rPr>
      </w:pPr>
    </w:p>
    <w:p w14:paraId="5B92696B" w14:textId="77777777" w:rsidR="00C72E11" w:rsidRPr="00C72E11" w:rsidRDefault="003A241F" w:rsidP="00167D19">
      <w:pPr>
        <w:jc w:val="both"/>
        <w:rPr>
          <w:rFonts w:ascii="Arial Narrow" w:hAnsi="Arial Narrow"/>
          <w:b/>
          <w:color w:val="000000"/>
          <w:sz w:val="24"/>
          <w:szCs w:val="24"/>
        </w:rPr>
      </w:pPr>
      <w:r>
        <w:rPr>
          <w:rFonts w:ascii="Arial Narrow" w:hAnsi="Arial Narrow"/>
          <w:b/>
          <w:color w:val="000000"/>
          <w:sz w:val="24"/>
          <w:szCs w:val="24"/>
        </w:rPr>
        <w:t>4.5</w:t>
      </w:r>
      <w:r w:rsidR="00C72E11" w:rsidRPr="00C72E11">
        <w:rPr>
          <w:rFonts w:ascii="Arial Narrow" w:hAnsi="Arial Narrow"/>
          <w:b/>
          <w:color w:val="000000"/>
          <w:sz w:val="24"/>
          <w:szCs w:val="24"/>
        </w:rPr>
        <w:t xml:space="preserve"> Založenie nových trávnikov </w:t>
      </w:r>
    </w:p>
    <w:p w14:paraId="1AE30DC8" w14:textId="7C9BBD8D" w:rsidR="00C72E11" w:rsidRDefault="00C72E11" w:rsidP="00C72E11">
      <w:pPr>
        <w:jc w:val="both"/>
        <w:rPr>
          <w:rFonts w:ascii="Arial Narrow" w:hAnsi="Arial Narrow"/>
          <w:b/>
          <w:color w:val="000000"/>
          <w:sz w:val="24"/>
          <w:szCs w:val="24"/>
        </w:rPr>
      </w:pPr>
      <w:r w:rsidRPr="007C0F6D">
        <w:rPr>
          <w:rFonts w:cs="Arial"/>
          <w:szCs w:val="20"/>
        </w:rPr>
        <w:t>V</w:t>
      </w:r>
      <w:r w:rsidRPr="00C72E11">
        <w:rPr>
          <w:rFonts w:ascii="Arial Narrow" w:hAnsi="Arial Narrow"/>
          <w:color w:val="000000"/>
          <w:sz w:val="24"/>
          <w:szCs w:val="24"/>
        </w:rPr>
        <w:t xml:space="preserve">ýsev trávnatej plochy sa bude realizovať v poslednej fáze sadovníckych úprav po následnom upravení terénu po výsadbe </w:t>
      </w:r>
      <w:r w:rsidR="002B6893">
        <w:rPr>
          <w:rFonts w:ascii="Arial Narrow" w:hAnsi="Arial Narrow"/>
          <w:color w:val="000000"/>
          <w:sz w:val="24"/>
          <w:szCs w:val="24"/>
        </w:rPr>
        <w:t>rastlín a realizácii terénnych modelácií – dažďovej záhrady.</w:t>
      </w:r>
      <w:r w:rsidRPr="00C72E11">
        <w:rPr>
          <w:rFonts w:ascii="Arial Narrow" w:hAnsi="Arial Narrow"/>
          <w:color w:val="000000"/>
          <w:sz w:val="24"/>
          <w:szCs w:val="24"/>
        </w:rPr>
        <w:t xml:space="preserve"> Práce budú prevedené nasledovne: vysiatie trávnej plochy, pohnojenie štartovacím hnojivom a presypanie plochy trávnika trávnikovým substrátom v minimálnej výške 2cm, zavalcovanie a udržiavanie vlhkého povrchu po dobu minimálne dva týždne. Po vzídení trávnika sa realizuje prvá kosba a trávnik s následným pravidelným kosením, zalievaním a hnojením v minimálnej dávke 2x za rok.</w:t>
      </w:r>
      <w:r>
        <w:rPr>
          <w:rFonts w:ascii="Arial Narrow" w:hAnsi="Arial Narrow"/>
          <w:color w:val="000000"/>
          <w:sz w:val="24"/>
          <w:szCs w:val="24"/>
        </w:rPr>
        <w:t xml:space="preserve"> </w:t>
      </w:r>
      <w:r w:rsidRPr="00C72E11">
        <w:rPr>
          <w:rFonts w:ascii="Arial Narrow" w:hAnsi="Arial Narrow"/>
          <w:b/>
          <w:color w:val="000000"/>
          <w:sz w:val="24"/>
          <w:szCs w:val="24"/>
        </w:rPr>
        <w:t>Odporúčané výsevné množstvo je 50g/m2</w:t>
      </w:r>
      <w:r w:rsidR="002B6893">
        <w:rPr>
          <w:rFonts w:ascii="Arial Narrow" w:hAnsi="Arial Narrow"/>
          <w:b/>
          <w:color w:val="000000"/>
          <w:sz w:val="24"/>
          <w:szCs w:val="24"/>
        </w:rPr>
        <w:t xml:space="preserve"> </w:t>
      </w:r>
      <w:r w:rsidRPr="00C72E11">
        <w:rPr>
          <w:rFonts w:ascii="Arial Narrow" w:hAnsi="Arial Narrow"/>
          <w:b/>
          <w:color w:val="000000"/>
          <w:sz w:val="24"/>
          <w:szCs w:val="24"/>
        </w:rPr>
        <w:t xml:space="preserve"> zmes</w:t>
      </w:r>
      <w:r w:rsidR="002B6893">
        <w:rPr>
          <w:rFonts w:ascii="Arial Narrow" w:hAnsi="Arial Narrow"/>
          <w:b/>
          <w:color w:val="000000"/>
          <w:sz w:val="24"/>
          <w:szCs w:val="24"/>
        </w:rPr>
        <w:t>i</w:t>
      </w:r>
      <w:r w:rsidRPr="00C72E11">
        <w:rPr>
          <w:rFonts w:ascii="Arial Narrow" w:hAnsi="Arial Narrow"/>
          <w:b/>
          <w:color w:val="000000"/>
          <w:sz w:val="24"/>
          <w:szCs w:val="24"/>
        </w:rPr>
        <w:t xml:space="preserve"> vhodnej na namáhané ihriskové trávniky.</w:t>
      </w:r>
    </w:p>
    <w:p w14:paraId="13947851" w14:textId="77777777" w:rsidR="005C33A1" w:rsidRDefault="005C33A1" w:rsidP="00387AF0">
      <w:pPr>
        <w:spacing w:after="0"/>
        <w:jc w:val="both"/>
        <w:rPr>
          <w:rFonts w:ascii="Arial Narrow" w:hAnsi="Arial Narrow"/>
          <w:b/>
          <w:sz w:val="24"/>
          <w:szCs w:val="24"/>
        </w:rPr>
      </w:pPr>
    </w:p>
    <w:p w14:paraId="0224F114" w14:textId="77777777" w:rsidR="00E21750" w:rsidRPr="00B24988" w:rsidRDefault="00E21750" w:rsidP="00E21750">
      <w:pPr>
        <w:pStyle w:val="Heading1"/>
        <w:pBdr>
          <w:bottom w:val="single" w:sz="4" w:space="1" w:color="auto"/>
        </w:pBdr>
        <w:spacing w:line="240" w:lineRule="auto"/>
        <w:jc w:val="both"/>
        <w:rPr>
          <w:rFonts w:ascii="Arial Narrow" w:hAnsi="Arial Narrow"/>
          <w:b/>
          <w:caps/>
          <w:color w:val="000000"/>
          <w:szCs w:val="24"/>
        </w:rPr>
      </w:pPr>
      <w:r>
        <w:rPr>
          <w:rFonts w:ascii="Arial Narrow" w:hAnsi="Arial Narrow"/>
          <w:b/>
          <w:caps/>
          <w:color w:val="000000"/>
          <w:szCs w:val="24"/>
        </w:rPr>
        <w:t>5</w:t>
      </w:r>
      <w:r w:rsidRPr="00B24988">
        <w:rPr>
          <w:rFonts w:ascii="Arial Narrow" w:hAnsi="Arial Narrow"/>
          <w:b/>
          <w:caps/>
          <w:color w:val="000000"/>
          <w:szCs w:val="24"/>
        </w:rPr>
        <w:t>. údržba  porastov</w:t>
      </w:r>
    </w:p>
    <w:p w14:paraId="5E414669" w14:textId="77777777" w:rsidR="00E21750" w:rsidRPr="00B24988" w:rsidRDefault="00E21750" w:rsidP="00E21750">
      <w:pPr>
        <w:jc w:val="both"/>
        <w:rPr>
          <w:rFonts w:ascii="Arial Narrow" w:hAnsi="Arial Narrow"/>
          <w:color w:val="000000"/>
          <w:sz w:val="24"/>
          <w:szCs w:val="24"/>
        </w:rPr>
      </w:pPr>
      <w:r w:rsidRPr="00B24988">
        <w:rPr>
          <w:rFonts w:ascii="Arial Narrow" w:hAnsi="Arial Narrow"/>
          <w:color w:val="000000"/>
          <w:sz w:val="24"/>
          <w:szCs w:val="24"/>
        </w:rPr>
        <w:t xml:space="preserve">Je potrebné podotknúť, že 100 % prijateľnosť sadeníc existuje len teoreticky. Potrebné je vopred počítať s 10-20% stratou v závislosti od poveternostných podmienok. Pri dobrej starostlivosti by však výpad drevín nemal prekročiť 10%.  Údržba a teda proces pestovania drevín na stanovisku je súbor prác, ktorý sa mení podľa vývojového štádia porastu. Údržba má tak tri časové obdobia, pričom každé obdobie si vyžaduje iný objem prác a iné zásahy: </w:t>
      </w:r>
    </w:p>
    <w:p w14:paraId="09370231" w14:textId="77777777" w:rsidR="00E21750" w:rsidRPr="00B24988" w:rsidRDefault="00E21750" w:rsidP="00E21750">
      <w:pPr>
        <w:jc w:val="both"/>
        <w:rPr>
          <w:rFonts w:ascii="Arial Narrow" w:hAnsi="Arial Narrow"/>
          <w:color w:val="000000"/>
          <w:sz w:val="24"/>
          <w:szCs w:val="24"/>
        </w:rPr>
      </w:pPr>
      <w:r w:rsidRPr="00B24988">
        <w:rPr>
          <w:rFonts w:ascii="Arial Narrow" w:hAnsi="Arial Narrow"/>
          <w:b/>
          <w:color w:val="000000"/>
          <w:sz w:val="24"/>
          <w:szCs w:val="24"/>
        </w:rPr>
        <w:t>1. obdobie výchovy</w:t>
      </w:r>
      <w:r w:rsidRPr="00B24988">
        <w:rPr>
          <w:rFonts w:ascii="Arial Narrow" w:hAnsi="Arial Narrow"/>
          <w:color w:val="000000"/>
          <w:sz w:val="24"/>
          <w:szCs w:val="24"/>
        </w:rPr>
        <w:t xml:space="preserve">: u krov je to 3-5 rokov, u stromov je tento údaj premenlivý a závisí od genetickej výbavy dreviny, ak sa jedná o drevín krátkovekú, trvá toto obdobie 5-10 rokov, u stromov dlhovekých 20-30 rokov. </w:t>
      </w:r>
    </w:p>
    <w:p w14:paraId="1E5BC654" w14:textId="77777777" w:rsidR="00E21750" w:rsidRDefault="00E21750" w:rsidP="00E21750">
      <w:pPr>
        <w:jc w:val="both"/>
        <w:rPr>
          <w:rFonts w:ascii="Arial Narrow" w:hAnsi="Arial Narrow"/>
          <w:color w:val="000000"/>
          <w:sz w:val="24"/>
          <w:szCs w:val="24"/>
        </w:rPr>
      </w:pPr>
      <w:r w:rsidRPr="00B24988">
        <w:rPr>
          <w:rFonts w:ascii="Arial Narrow" w:hAnsi="Arial Narrow"/>
          <w:color w:val="000000"/>
          <w:sz w:val="24"/>
          <w:szCs w:val="24"/>
        </w:rPr>
        <w:t xml:space="preserve">Doporučené práce všeobecne: výchovný rez, zálievka, hnojenie, ochrana proti chorobám a škodcom, ničenie konkurenčných burín, ochrana proti ohryzovaniu zverou, neskôr prebierky, a výmena uhynutých sadeníc  apod. </w:t>
      </w:r>
    </w:p>
    <w:p w14:paraId="41D444A8" w14:textId="77777777" w:rsidR="00102463" w:rsidRDefault="00102463" w:rsidP="00102463">
      <w:pPr>
        <w:jc w:val="both"/>
        <w:rPr>
          <w:rFonts w:ascii="Arial Narrow" w:hAnsi="Arial Narrow"/>
          <w:color w:val="000000"/>
          <w:sz w:val="24"/>
          <w:szCs w:val="24"/>
        </w:rPr>
      </w:pPr>
      <w:r w:rsidRPr="00102463">
        <w:rPr>
          <w:rFonts w:ascii="Arial Narrow" w:hAnsi="Arial Narrow"/>
          <w:color w:val="000000"/>
          <w:sz w:val="24"/>
          <w:szCs w:val="24"/>
        </w:rPr>
        <w:t>Stromy sa strihajú len v prípade potreby odstránenia poškodených resp. prerastených časti. Princípy rezu drevín sú uvedené v arboristickom štandarde</w:t>
      </w:r>
      <w:r>
        <w:rPr>
          <w:rFonts w:ascii="Arial Narrow" w:hAnsi="Arial Narrow"/>
          <w:color w:val="000000"/>
          <w:sz w:val="24"/>
          <w:szCs w:val="24"/>
        </w:rPr>
        <w:t xml:space="preserve"> </w:t>
      </w:r>
    </w:p>
    <w:p w14:paraId="075AA718" w14:textId="77777777" w:rsidR="00102463" w:rsidRPr="00102463" w:rsidRDefault="00102463" w:rsidP="00102463">
      <w:pPr>
        <w:jc w:val="both"/>
        <w:rPr>
          <w:rFonts w:ascii="Arial Narrow" w:hAnsi="Arial Narrow" w:cs="Arial"/>
          <w:szCs w:val="20"/>
        </w:rPr>
      </w:pPr>
      <w:r w:rsidRPr="00102463">
        <w:rPr>
          <w:rFonts w:ascii="Arial Narrow" w:hAnsi="Arial Narrow" w:cs="Arial"/>
          <w:szCs w:val="20"/>
        </w:rPr>
        <w:t xml:space="preserve">Rez drevín </w:t>
      </w:r>
      <w:hyperlink r:id="rId6" w:history="1">
        <w:r w:rsidRPr="00102463">
          <w:rPr>
            <w:rStyle w:val="Hyperlink"/>
            <w:rFonts w:ascii="Arial Narrow" w:hAnsi="Arial Narrow" w:cs="Arial"/>
            <w:szCs w:val="20"/>
          </w:rPr>
          <w:t>http://www.slpk.sk/eldo/2015/dl/9788055213644/9788055213644.pdf</w:t>
        </w:r>
      </w:hyperlink>
    </w:p>
    <w:p w14:paraId="3BC8F0D3" w14:textId="77777777" w:rsidR="00E21750" w:rsidRPr="00B24988" w:rsidRDefault="00E21750" w:rsidP="00E21750">
      <w:pPr>
        <w:jc w:val="both"/>
        <w:rPr>
          <w:rFonts w:ascii="Arial Narrow" w:hAnsi="Arial Narrow"/>
          <w:color w:val="000000"/>
          <w:sz w:val="24"/>
          <w:szCs w:val="24"/>
        </w:rPr>
      </w:pPr>
      <w:r w:rsidRPr="00B24988">
        <w:rPr>
          <w:rFonts w:ascii="Arial Narrow" w:hAnsi="Arial Narrow"/>
          <w:b/>
          <w:color w:val="000000"/>
          <w:sz w:val="24"/>
          <w:szCs w:val="24"/>
        </w:rPr>
        <w:t>2. obdobie dozrievania</w:t>
      </w:r>
      <w:r w:rsidRPr="00B24988">
        <w:rPr>
          <w:rFonts w:ascii="Arial Narrow" w:hAnsi="Arial Narrow"/>
          <w:color w:val="000000"/>
          <w:sz w:val="24"/>
          <w:szCs w:val="24"/>
        </w:rPr>
        <w:t xml:space="preserve">: u krov je to 5-10 rokov, u stromov krátkovekých je to okolo 30-50 rokov, u stromov dlhovekých je to 80-120 rokov. </w:t>
      </w:r>
    </w:p>
    <w:p w14:paraId="26CBB5D5" w14:textId="77777777" w:rsidR="00E21750" w:rsidRPr="00B24988" w:rsidRDefault="00E21750" w:rsidP="00E21750">
      <w:pPr>
        <w:jc w:val="both"/>
        <w:rPr>
          <w:rFonts w:ascii="Arial Narrow" w:hAnsi="Arial Narrow"/>
          <w:color w:val="000000"/>
          <w:sz w:val="24"/>
          <w:szCs w:val="24"/>
        </w:rPr>
      </w:pPr>
      <w:r w:rsidRPr="00B24988">
        <w:rPr>
          <w:rFonts w:ascii="Arial Narrow" w:hAnsi="Arial Narrow"/>
          <w:color w:val="000000"/>
          <w:sz w:val="24"/>
          <w:szCs w:val="24"/>
        </w:rPr>
        <w:t xml:space="preserve">Doporučené práce všeobecne: udržiavací rez, prebierky, prerezávky, modelovanie porastu s odstupom vždy niekoľkých rokov, dosadby za uhynuté jedince, kontrola zdravotného stavu apod. </w:t>
      </w:r>
    </w:p>
    <w:p w14:paraId="700B646C" w14:textId="77777777" w:rsidR="00E21750" w:rsidRPr="00B24988" w:rsidRDefault="00E21750" w:rsidP="00E21750">
      <w:pPr>
        <w:jc w:val="both"/>
        <w:rPr>
          <w:rFonts w:ascii="Arial Narrow" w:hAnsi="Arial Narrow"/>
          <w:color w:val="000000"/>
          <w:sz w:val="24"/>
          <w:szCs w:val="24"/>
        </w:rPr>
      </w:pPr>
      <w:r w:rsidRPr="00B24988">
        <w:rPr>
          <w:rFonts w:ascii="Arial Narrow" w:hAnsi="Arial Narrow"/>
          <w:b/>
          <w:color w:val="000000"/>
          <w:sz w:val="24"/>
          <w:szCs w:val="24"/>
        </w:rPr>
        <w:t>3. obdobie starnutia</w:t>
      </w:r>
      <w:r w:rsidRPr="00B24988">
        <w:rPr>
          <w:rFonts w:ascii="Arial Narrow" w:hAnsi="Arial Narrow"/>
          <w:color w:val="000000"/>
          <w:sz w:val="24"/>
          <w:szCs w:val="24"/>
        </w:rPr>
        <w:t xml:space="preserve">: kry sa dožívajú veku 30-50 rokov, len niektoré druhy majú dlhšiu životnosť. U stromov je to rôzne, stromy krátkoveké sa dožívajú do 100 rokov, dreviny strednoveké sa dožívajú do 200 rokov a dreviny dlhoveké, kostrové sa dožívajú cez 200 rokov, často do 500 a viac rokov. </w:t>
      </w:r>
    </w:p>
    <w:p w14:paraId="00187E59" w14:textId="1F54AEA9" w:rsidR="00E21750" w:rsidRDefault="00E21750" w:rsidP="00E21750">
      <w:pPr>
        <w:jc w:val="both"/>
        <w:rPr>
          <w:rFonts w:ascii="Arial Narrow" w:hAnsi="Arial Narrow"/>
          <w:color w:val="000000"/>
          <w:sz w:val="24"/>
          <w:szCs w:val="24"/>
        </w:rPr>
      </w:pPr>
      <w:r w:rsidRPr="00B24988">
        <w:rPr>
          <w:rFonts w:ascii="Arial Narrow" w:hAnsi="Arial Narrow"/>
          <w:color w:val="000000"/>
          <w:sz w:val="24"/>
          <w:szCs w:val="24"/>
        </w:rPr>
        <w:t>Doporučené práce všeobecne: odstraňovanie odumretých častí</w:t>
      </w:r>
      <w:r w:rsidR="002B6893">
        <w:rPr>
          <w:rFonts w:ascii="Arial Narrow" w:hAnsi="Arial Narrow"/>
          <w:color w:val="000000"/>
          <w:sz w:val="24"/>
          <w:szCs w:val="24"/>
        </w:rPr>
        <w:t xml:space="preserve">, </w:t>
      </w:r>
      <w:r w:rsidRPr="00B24988">
        <w:rPr>
          <w:rFonts w:ascii="Arial Narrow" w:hAnsi="Arial Narrow"/>
          <w:color w:val="000000"/>
          <w:sz w:val="24"/>
          <w:szCs w:val="24"/>
        </w:rPr>
        <w:t>zmladzovací rez, hnojenie, kyprenie a zálievka pôdy, pridávanie kondicionérov apod.</w:t>
      </w:r>
    </w:p>
    <w:p w14:paraId="46B3BA3A" w14:textId="77777777" w:rsidR="0011493D" w:rsidRPr="00B24988" w:rsidRDefault="0011493D" w:rsidP="00E21750">
      <w:pPr>
        <w:jc w:val="both"/>
        <w:rPr>
          <w:rFonts w:ascii="Arial Narrow" w:hAnsi="Arial Narrow"/>
          <w:color w:val="000000"/>
          <w:sz w:val="24"/>
          <w:szCs w:val="24"/>
        </w:rPr>
      </w:pPr>
    </w:p>
    <w:p w14:paraId="77FC2F1D" w14:textId="77777777" w:rsidR="00E21750" w:rsidRPr="00B24988" w:rsidRDefault="00E21750" w:rsidP="00E21750">
      <w:pPr>
        <w:jc w:val="both"/>
        <w:rPr>
          <w:rFonts w:ascii="Arial Narrow" w:hAnsi="Arial Narrow"/>
          <w:b/>
          <w:color w:val="000000"/>
          <w:sz w:val="24"/>
          <w:szCs w:val="24"/>
        </w:rPr>
      </w:pPr>
      <w:r w:rsidRPr="00B24988">
        <w:rPr>
          <w:rFonts w:ascii="Arial Narrow" w:hAnsi="Arial Narrow"/>
          <w:b/>
          <w:color w:val="000000"/>
          <w:sz w:val="24"/>
          <w:szCs w:val="24"/>
        </w:rPr>
        <w:lastRenderedPageBreak/>
        <w:t xml:space="preserve">Údržba 1.rok po výsadbe: </w:t>
      </w:r>
    </w:p>
    <w:p w14:paraId="20A87688"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Dosadby za uhynuté jedince</w:t>
      </w:r>
    </w:p>
    <w:p w14:paraId="6C3D1D64" w14:textId="77777777" w:rsidR="00E21750" w:rsidRPr="00B24988" w:rsidRDefault="002C463B" w:rsidP="00E21750">
      <w:pPr>
        <w:numPr>
          <w:ilvl w:val="0"/>
          <w:numId w:val="7"/>
        </w:numPr>
        <w:spacing w:after="0" w:line="240" w:lineRule="auto"/>
        <w:jc w:val="both"/>
        <w:rPr>
          <w:rFonts w:ascii="Arial Narrow" w:hAnsi="Arial Narrow"/>
          <w:color w:val="000000"/>
          <w:sz w:val="24"/>
          <w:szCs w:val="24"/>
        </w:rPr>
      </w:pPr>
      <w:r>
        <w:rPr>
          <w:rFonts w:ascii="Arial Narrow" w:hAnsi="Arial Narrow"/>
          <w:color w:val="000000"/>
          <w:sz w:val="24"/>
          <w:szCs w:val="24"/>
        </w:rPr>
        <w:t>Doplnenie mulča</w:t>
      </w:r>
    </w:p>
    <w:p w14:paraId="7F9D8587"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Odstraňovanie poškodených častí drevín, skoré ošetrenie prípadného poranenia dreviny</w:t>
      </w:r>
    </w:p>
    <w:p w14:paraId="59188427"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Prihnojovanie a zalievanie pôdy (aspoň v prvom roku výsadby),</w:t>
      </w:r>
    </w:p>
    <w:p w14:paraId="1C92AC9A"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vytváranie vhodného vývojového priestoru pre rastúce dreviny (odstraňovanie náletov),</w:t>
      </w:r>
    </w:p>
    <w:p w14:paraId="41F46105"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 xml:space="preserve">vykonávaní nevyhnutných mechanických a biologických opatrení proti škodcom </w:t>
      </w:r>
    </w:p>
    <w:p w14:paraId="573AC4D2"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odstraňovanie konkurenčných burín okopávaním mís min. 2x ročne, úprava mulču apod.</w:t>
      </w:r>
    </w:p>
    <w:p w14:paraId="049D9B7D"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V tomto roku sa neodporúča používať herbicídy či insekticídy na ochranu a ošetrenie drevín</w:t>
      </w:r>
    </w:p>
    <w:p w14:paraId="2D62ACCE" w14:textId="77777777" w:rsidR="00E21750" w:rsidRDefault="00E21750" w:rsidP="00E21750">
      <w:pPr>
        <w:jc w:val="both"/>
        <w:rPr>
          <w:rFonts w:ascii="Arial Narrow" w:hAnsi="Arial Narrow"/>
          <w:b/>
          <w:color w:val="000000"/>
          <w:sz w:val="24"/>
          <w:szCs w:val="24"/>
        </w:rPr>
      </w:pPr>
    </w:p>
    <w:p w14:paraId="3D8C1CA0" w14:textId="77777777" w:rsidR="00E21750" w:rsidRPr="00B24988" w:rsidRDefault="00E21750" w:rsidP="00E21750">
      <w:pPr>
        <w:jc w:val="both"/>
        <w:rPr>
          <w:rFonts w:ascii="Arial Narrow" w:hAnsi="Arial Narrow"/>
          <w:b/>
          <w:color w:val="000000"/>
          <w:sz w:val="24"/>
          <w:szCs w:val="24"/>
        </w:rPr>
      </w:pPr>
      <w:r w:rsidRPr="00B24988">
        <w:rPr>
          <w:rFonts w:ascii="Arial Narrow" w:hAnsi="Arial Narrow"/>
          <w:b/>
          <w:color w:val="000000"/>
          <w:sz w:val="24"/>
          <w:szCs w:val="24"/>
        </w:rPr>
        <w:t>Údržba 2.rok po výsadbe</w:t>
      </w:r>
    </w:p>
    <w:p w14:paraId="4332EC09"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Odstraňovanie poškodených častí drevín, včasné ošetrenie prípadného poranenia dreviny</w:t>
      </w:r>
    </w:p>
    <w:p w14:paraId="1395DACE"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Kosenie bylinného porastu medzi krami</w:t>
      </w:r>
    </w:p>
    <w:p w14:paraId="76F7D9E3"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Prihnojovanie a zalievanie pôdy,</w:t>
      </w:r>
    </w:p>
    <w:p w14:paraId="1D6EDD7E"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vytváranie vhodného vývojového priestoru pre rastúce dreviny (odstraňovanie náletov),</w:t>
      </w:r>
    </w:p>
    <w:p w14:paraId="4133E059" w14:textId="0EBD5C32"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 xml:space="preserve">vykonávaní nevyhnutných mechanických a biologických opatrení proti škodcom  </w:t>
      </w:r>
    </w:p>
    <w:p w14:paraId="7E328B4C"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V tomto roku sa tiež ešte neodporúča používať herbicídy či insekticídy na ochranu a ošetrenie drevín</w:t>
      </w:r>
    </w:p>
    <w:p w14:paraId="7416E20F" w14:textId="118692A1"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 xml:space="preserve">Náter proti okusu, resp. postrek bežne používanými látkami 1x za rok </w:t>
      </w:r>
    </w:p>
    <w:p w14:paraId="2CEB589B" w14:textId="77777777" w:rsidR="004F3CA6" w:rsidRDefault="004F3CA6" w:rsidP="00E21750">
      <w:pPr>
        <w:jc w:val="both"/>
        <w:rPr>
          <w:rFonts w:ascii="Arial Narrow" w:hAnsi="Arial Narrow"/>
          <w:b/>
          <w:color w:val="000000"/>
          <w:sz w:val="24"/>
          <w:szCs w:val="24"/>
        </w:rPr>
      </w:pPr>
    </w:p>
    <w:p w14:paraId="5BB2EF39" w14:textId="77777777" w:rsidR="00E21750" w:rsidRPr="00B24988" w:rsidRDefault="00A70F8B" w:rsidP="00E21750">
      <w:pPr>
        <w:jc w:val="both"/>
        <w:rPr>
          <w:rFonts w:ascii="Arial Narrow" w:hAnsi="Arial Narrow"/>
          <w:b/>
          <w:color w:val="000000"/>
          <w:sz w:val="24"/>
          <w:szCs w:val="24"/>
        </w:rPr>
      </w:pPr>
      <w:r>
        <w:rPr>
          <w:rFonts w:ascii="Arial Narrow" w:hAnsi="Arial Narrow"/>
          <w:b/>
          <w:color w:val="000000"/>
          <w:sz w:val="24"/>
          <w:szCs w:val="24"/>
        </w:rPr>
        <w:t>Údr</w:t>
      </w:r>
      <w:r w:rsidR="00E21750" w:rsidRPr="00B24988">
        <w:rPr>
          <w:rFonts w:ascii="Arial Narrow" w:hAnsi="Arial Narrow"/>
          <w:b/>
          <w:color w:val="000000"/>
          <w:sz w:val="24"/>
          <w:szCs w:val="24"/>
        </w:rPr>
        <w:t>žba 3.rok po výsadbe</w:t>
      </w:r>
    </w:p>
    <w:p w14:paraId="7A905165"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Výchovný rez a presvetľovací rez – podľa potreby (pri dobre založenej korunke nie je rez potrebný, ak je korunka poškodená, je potrebné realizovať opravný rez)</w:t>
      </w:r>
    </w:p>
    <w:p w14:paraId="0D8F7AEB"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 xml:space="preserve">odstránenie chráničov pred okusmi zverou </w:t>
      </w:r>
    </w:p>
    <w:p w14:paraId="546B3A26"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včasné ošetrenie prípadného poranenia dreviny, odstránenie silne poškodených drevín</w:t>
      </w:r>
    </w:p>
    <w:p w14:paraId="30A2A729"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Prihnojovanie a zalievanie pôdy v čase dlhšieho sucha</w:t>
      </w:r>
    </w:p>
    <w:p w14:paraId="6AF3A430"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vytváranie vhodného vývojového priestoru pre rastúce dreviny (odstraňovanie náletov)</w:t>
      </w:r>
    </w:p>
    <w:p w14:paraId="1FEEAC8B"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prebierka jedincov v skupinách krov – 1. modelovanie porastu</w:t>
      </w:r>
    </w:p>
    <w:p w14:paraId="225E0194" w14:textId="77777777" w:rsidR="00E21750" w:rsidRPr="00B24988" w:rsidRDefault="00E21750" w:rsidP="00E21750">
      <w:pPr>
        <w:numPr>
          <w:ilvl w:val="0"/>
          <w:numId w:val="7"/>
        </w:numPr>
        <w:spacing w:after="0" w:line="240" w:lineRule="auto"/>
        <w:jc w:val="both"/>
        <w:rPr>
          <w:rFonts w:ascii="Arial Narrow" w:hAnsi="Arial Narrow"/>
          <w:color w:val="000000"/>
          <w:sz w:val="24"/>
          <w:szCs w:val="24"/>
        </w:rPr>
      </w:pPr>
      <w:r w:rsidRPr="00B24988">
        <w:rPr>
          <w:rFonts w:ascii="Arial Narrow" w:hAnsi="Arial Narrow"/>
          <w:color w:val="000000"/>
          <w:sz w:val="24"/>
          <w:szCs w:val="24"/>
        </w:rPr>
        <w:t xml:space="preserve">vykonávaní nevyhnutných mechanických a biologických opatrení proti škodcom, vhodný je najmä predjarný postrek </w:t>
      </w:r>
    </w:p>
    <w:p w14:paraId="458E43E0" w14:textId="77777777" w:rsidR="00E21750" w:rsidRPr="00B24988" w:rsidRDefault="00E21750" w:rsidP="00E21750">
      <w:pPr>
        <w:pStyle w:val="Zkladntext"/>
        <w:pBdr>
          <w:bottom w:val="single" w:sz="4" w:space="1" w:color="auto"/>
        </w:pBdr>
        <w:rPr>
          <w:rFonts w:ascii="Arial Narrow" w:hAnsi="Arial Narrow"/>
          <w:b/>
          <w:color w:val="000000"/>
          <w:szCs w:val="24"/>
        </w:rPr>
      </w:pPr>
    </w:p>
    <w:p w14:paraId="7DCED0F9" w14:textId="77777777" w:rsidR="00E21750" w:rsidRPr="00B24988" w:rsidRDefault="00E21750" w:rsidP="00E21750">
      <w:pPr>
        <w:pStyle w:val="Zkladntext"/>
        <w:pBdr>
          <w:bottom w:val="single" w:sz="4" w:space="1" w:color="auto"/>
        </w:pBdr>
        <w:rPr>
          <w:rFonts w:ascii="Arial Narrow" w:hAnsi="Arial Narrow"/>
          <w:b/>
          <w:color w:val="000000"/>
          <w:szCs w:val="24"/>
        </w:rPr>
      </w:pPr>
    </w:p>
    <w:p w14:paraId="0233D02E" w14:textId="77777777" w:rsidR="00E21750" w:rsidRPr="00B24988" w:rsidRDefault="00E21750" w:rsidP="00E21750">
      <w:pPr>
        <w:pStyle w:val="Zkladntext"/>
        <w:pBdr>
          <w:bottom w:val="single" w:sz="4" w:space="1" w:color="auto"/>
        </w:pBdr>
        <w:rPr>
          <w:rFonts w:ascii="Arial Narrow" w:hAnsi="Arial Narrow"/>
          <w:b/>
          <w:caps/>
          <w:color w:val="000000"/>
          <w:szCs w:val="24"/>
        </w:rPr>
      </w:pPr>
      <w:r>
        <w:rPr>
          <w:rFonts w:ascii="Arial Narrow" w:hAnsi="Arial Narrow"/>
          <w:b/>
          <w:color w:val="000000"/>
          <w:szCs w:val="24"/>
        </w:rPr>
        <w:t>6</w:t>
      </w:r>
      <w:r w:rsidRPr="00B24988">
        <w:rPr>
          <w:rFonts w:ascii="Arial Narrow" w:hAnsi="Arial Narrow"/>
          <w:b/>
          <w:color w:val="000000"/>
          <w:szCs w:val="24"/>
        </w:rPr>
        <w:t xml:space="preserve">.  </w:t>
      </w:r>
      <w:r w:rsidRPr="00B24988">
        <w:rPr>
          <w:rFonts w:ascii="Arial Narrow" w:hAnsi="Arial Narrow"/>
          <w:b/>
          <w:caps/>
          <w:color w:val="000000"/>
          <w:szCs w:val="24"/>
        </w:rPr>
        <w:t xml:space="preserve">osobitné požiadavky na postup stavebných prác: </w:t>
      </w:r>
    </w:p>
    <w:p w14:paraId="18C62199" w14:textId="77777777" w:rsidR="00665C77" w:rsidRDefault="00665C77" w:rsidP="00665C77">
      <w:pPr>
        <w:pStyle w:val="BodyText"/>
        <w:numPr>
          <w:ilvl w:val="0"/>
          <w:numId w:val="3"/>
        </w:numPr>
        <w:rPr>
          <w:rFonts w:ascii="Arial Narrow" w:hAnsi="Arial Narrow"/>
          <w:color w:val="000000"/>
        </w:rPr>
      </w:pPr>
      <w:r w:rsidRPr="008A3AEA">
        <w:rPr>
          <w:rFonts w:ascii="Arial Narrow" w:hAnsi="Arial Narrow"/>
          <w:color w:val="000000"/>
        </w:rPr>
        <w:t>Najvhodnejší termín na výsadbu rastlín je od marca do konca septembra (v závislosti od počasia). Na výsadbu nie sú vhodné horúce dni – s teplotou nad 25 °C. Nevhodná je aj výsadba do zamrznutej pôdy, aby sa nevytvárali medzi koreňmi drevnatých rastlín a zamrznutou pôdou vzduchové kapsy.</w:t>
      </w:r>
    </w:p>
    <w:p w14:paraId="0403967F" w14:textId="77777777" w:rsidR="008A3AEA" w:rsidRPr="008A3AEA" w:rsidRDefault="008A3AEA" w:rsidP="008A3AEA">
      <w:pPr>
        <w:pStyle w:val="BodyText"/>
        <w:numPr>
          <w:ilvl w:val="0"/>
          <w:numId w:val="3"/>
        </w:numPr>
        <w:rPr>
          <w:rFonts w:ascii="Arial Narrow" w:hAnsi="Arial Narrow"/>
          <w:color w:val="000000"/>
          <w:u w:val="single"/>
        </w:rPr>
      </w:pPr>
      <w:r w:rsidRPr="008A3AEA">
        <w:rPr>
          <w:rFonts w:ascii="Arial Narrow" w:hAnsi="Arial Narrow"/>
          <w:color w:val="000000"/>
          <w:u w:val="single"/>
        </w:rPr>
        <w:t xml:space="preserve">Všetky zmeny týkajúce sa návrhu vegetačných úprav musia byť odsúhlasené zodpovedným projektantom. </w:t>
      </w:r>
    </w:p>
    <w:p w14:paraId="18B13B30" w14:textId="77777777" w:rsidR="008A3AEA" w:rsidRPr="008A3AEA" w:rsidRDefault="008A3AEA" w:rsidP="008A3AEA">
      <w:pPr>
        <w:pStyle w:val="BodyText"/>
        <w:numPr>
          <w:ilvl w:val="0"/>
          <w:numId w:val="3"/>
        </w:numPr>
        <w:rPr>
          <w:rFonts w:ascii="Arial Narrow" w:hAnsi="Arial Narrow"/>
          <w:color w:val="000000"/>
          <w:u w:val="single"/>
        </w:rPr>
      </w:pPr>
      <w:r w:rsidRPr="008A3AEA">
        <w:rPr>
          <w:rFonts w:ascii="Arial Narrow" w:hAnsi="Arial Narrow"/>
          <w:color w:val="000000"/>
          <w:u w:val="single"/>
        </w:rPr>
        <w:t xml:space="preserve">Pred realizáciou sadových úprav je nutné vytýčenie všetkých existujúcich sietí ich správcami. </w:t>
      </w:r>
    </w:p>
    <w:p w14:paraId="5C842D9F" w14:textId="77777777" w:rsidR="00E21750" w:rsidRPr="00B24988" w:rsidRDefault="00E21750" w:rsidP="00E21750">
      <w:pPr>
        <w:pStyle w:val="BodyText"/>
        <w:numPr>
          <w:ilvl w:val="0"/>
          <w:numId w:val="5"/>
        </w:numPr>
        <w:rPr>
          <w:rFonts w:ascii="Arial Narrow" w:hAnsi="Arial Narrow"/>
          <w:color w:val="000000"/>
        </w:rPr>
      </w:pPr>
      <w:r w:rsidRPr="00B24988">
        <w:rPr>
          <w:rFonts w:ascii="Arial Narrow" w:hAnsi="Arial Narrow"/>
          <w:color w:val="000000"/>
        </w:rPr>
        <w:t xml:space="preserve">Špecifikom sadových úprav je fakt, že založením zelene, teda realizáciou sadových úprav, ešte nie je zaručený dobrý výsledný efekt, o ten sa musí pričiniť tiež následná údržba zelene, preto je potrebné realizátorskú firmu zaviazať údržbou predmetných plôch po dobu 3-5 rokov. </w:t>
      </w:r>
    </w:p>
    <w:p w14:paraId="55D71463" w14:textId="77777777" w:rsidR="00E21750" w:rsidRPr="00B24988" w:rsidRDefault="00E21750" w:rsidP="00E21750">
      <w:pPr>
        <w:pStyle w:val="BodyText"/>
        <w:numPr>
          <w:ilvl w:val="0"/>
          <w:numId w:val="5"/>
        </w:numPr>
        <w:rPr>
          <w:rFonts w:ascii="Arial Narrow" w:hAnsi="Arial Narrow"/>
          <w:color w:val="000000"/>
          <w:szCs w:val="24"/>
        </w:rPr>
      </w:pPr>
      <w:r w:rsidRPr="00B24988">
        <w:rPr>
          <w:rFonts w:ascii="Arial Narrow" w:hAnsi="Arial Narrow"/>
          <w:color w:val="000000"/>
          <w:szCs w:val="24"/>
        </w:rPr>
        <w:t>Kvalitné založenie zelene je závislé od rady činiteľov:</w:t>
      </w:r>
    </w:p>
    <w:p w14:paraId="3735FBD2" w14:textId="77777777" w:rsidR="00E21750" w:rsidRPr="00B24988" w:rsidRDefault="00E21750" w:rsidP="00E21750">
      <w:pPr>
        <w:numPr>
          <w:ilvl w:val="0"/>
          <w:numId w:val="6"/>
        </w:numPr>
        <w:tabs>
          <w:tab w:val="clear" w:pos="1776"/>
          <w:tab w:val="num" w:pos="360"/>
        </w:tabs>
        <w:spacing w:after="0" w:line="240" w:lineRule="auto"/>
        <w:ind w:left="1066" w:hanging="357"/>
        <w:jc w:val="both"/>
        <w:rPr>
          <w:rFonts w:ascii="Arial Narrow" w:hAnsi="Arial Narrow"/>
          <w:color w:val="000000"/>
          <w:sz w:val="24"/>
          <w:szCs w:val="24"/>
        </w:rPr>
      </w:pPr>
      <w:r w:rsidRPr="00B24988">
        <w:rPr>
          <w:rFonts w:ascii="Arial Narrow" w:hAnsi="Arial Narrow"/>
          <w:color w:val="000000"/>
          <w:sz w:val="24"/>
          <w:szCs w:val="24"/>
        </w:rPr>
        <w:t>Od kvality prevedenia prípravy pôdy – výhodná je ich realizácia v jeseni</w:t>
      </w:r>
    </w:p>
    <w:p w14:paraId="2D0A89AC" w14:textId="77777777" w:rsidR="00E21750" w:rsidRPr="00B24988" w:rsidRDefault="00E21750" w:rsidP="00E21750">
      <w:pPr>
        <w:numPr>
          <w:ilvl w:val="0"/>
          <w:numId w:val="6"/>
        </w:numPr>
        <w:tabs>
          <w:tab w:val="clear" w:pos="1776"/>
          <w:tab w:val="num" w:pos="360"/>
        </w:tabs>
        <w:spacing w:after="0" w:line="240" w:lineRule="auto"/>
        <w:ind w:left="1066" w:hanging="357"/>
        <w:jc w:val="both"/>
        <w:rPr>
          <w:rFonts w:ascii="Arial Narrow" w:hAnsi="Arial Narrow"/>
          <w:color w:val="000000"/>
          <w:sz w:val="24"/>
          <w:szCs w:val="24"/>
        </w:rPr>
      </w:pPr>
      <w:r w:rsidRPr="00B24988">
        <w:rPr>
          <w:rFonts w:ascii="Arial Narrow" w:hAnsi="Arial Narrow"/>
          <w:color w:val="000000"/>
          <w:sz w:val="24"/>
          <w:szCs w:val="24"/>
        </w:rPr>
        <w:t>Od kvality prác pri vlastnej výsadbe – realizáciu by mala zabezpečiť odborná firma</w:t>
      </w:r>
    </w:p>
    <w:p w14:paraId="085051EC" w14:textId="77777777" w:rsidR="00E21750" w:rsidRPr="00B24988" w:rsidRDefault="00E21750" w:rsidP="00E21750">
      <w:pPr>
        <w:numPr>
          <w:ilvl w:val="0"/>
          <w:numId w:val="6"/>
        </w:numPr>
        <w:tabs>
          <w:tab w:val="clear" w:pos="1776"/>
          <w:tab w:val="num" w:pos="360"/>
        </w:tabs>
        <w:spacing w:after="0" w:line="240" w:lineRule="auto"/>
        <w:ind w:left="1066" w:hanging="357"/>
        <w:jc w:val="both"/>
        <w:rPr>
          <w:rFonts w:ascii="Arial Narrow" w:hAnsi="Arial Narrow"/>
          <w:color w:val="000000"/>
          <w:sz w:val="24"/>
          <w:szCs w:val="24"/>
        </w:rPr>
      </w:pPr>
      <w:r w:rsidRPr="00B24988">
        <w:rPr>
          <w:rFonts w:ascii="Arial Narrow" w:hAnsi="Arial Narrow"/>
          <w:color w:val="000000"/>
          <w:sz w:val="24"/>
          <w:szCs w:val="24"/>
        </w:rPr>
        <w:t xml:space="preserve">Od kvality sadbového materiálu – nákup drevín v certifikovaných okrasných škôlkach pod odborným dohľadom </w:t>
      </w:r>
      <w:r>
        <w:rPr>
          <w:rFonts w:ascii="Arial Narrow" w:hAnsi="Arial Narrow"/>
          <w:color w:val="000000"/>
          <w:sz w:val="24"/>
          <w:szCs w:val="24"/>
        </w:rPr>
        <w:t>krajinného</w:t>
      </w:r>
      <w:r w:rsidRPr="00B24988">
        <w:rPr>
          <w:rFonts w:ascii="Arial Narrow" w:hAnsi="Arial Narrow"/>
          <w:color w:val="000000"/>
          <w:sz w:val="24"/>
          <w:szCs w:val="24"/>
        </w:rPr>
        <w:t xml:space="preserve"> architekta</w:t>
      </w:r>
    </w:p>
    <w:p w14:paraId="0C637453" w14:textId="77777777" w:rsidR="00E21750" w:rsidRPr="00B24988" w:rsidRDefault="00E21750" w:rsidP="00E21750">
      <w:pPr>
        <w:numPr>
          <w:ilvl w:val="0"/>
          <w:numId w:val="6"/>
        </w:numPr>
        <w:tabs>
          <w:tab w:val="clear" w:pos="1776"/>
          <w:tab w:val="num" w:pos="360"/>
        </w:tabs>
        <w:spacing w:after="0" w:line="240" w:lineRule="auto"/>
        <w:ind w:left="1066" w:hanging="357"/>
        <w:jc w:val="both"/>
        <w:rPr>
          <w:rFonts w:ascii="Arial Narrow" w:hAnsi="Arial Narrow"/>
          <w:color w:val="000000"/>
          <w:sz w:val="24"/>
          <w:szCs w:val="24"/>
        </w:rPr>
      </w:pPr>
      <w:r w:rsidRPr="00B24988">
        <w:rPr>
          <w:rFonts w:ascii="Arial Narrow" w:hAnsi="Arial Narrow"/>
          <w:color w:val="000000"/>
          <w:sz w:val="24"/>
          <w:szCs w:val="24"/>
        </w:rPr>
        <w:lastRenderedPageBreak/>
        <w:t xml:space="preserve">Od údržby po výsadbe od prvého roku až do obdobia dožitia jednotlivých vegetačných prvkov – pravidelná a odborná údržba kvalifikovanou osobou, potreba zabezpečiť odbornú údržbu každoročne organizačne, personálne i finančne, na údržbu sa počíta s 0,5 pracovníkom / </w:t>
      </w:r>
      <w:smartTag w:uri="urn:schemas-microsoft-com:office:smarttags" w:element="metricconverter">
        <w:smartTagPr>
          <w:attr w:name="ProductID" w:val="1 ha"/>
        </w:smartTagPr>
        <w:r w:rsidRPr="00B24988">
          <w:rPr>
            <w:rFonts w:ascii="Arial Narrow" w:hAnsi="Arial Narrow"/>
            <w:color w:val="000000"/>
            <w:sz w:val="24"/>
            <w:szCs w:val="24"/>
          </w:rPr>
          <w:t>1 ha</w:t>
        </w:r>
      </w:smartTag>
      <w:r w:rsidRPr="00B24988">
        <w:rPr>
          <w:rFonts w:ascii="Arial Narrow" w:hAnsi="Arial Narrow"/>
          <w:color w:val="000000"/>
          <w:sz w:val="24"/>
          <w:szCs w:val="24"/>
        </w:rPr>
        <w:t xml:space="preserve"> za rok. Potrebné je dodržiavanie agrotechnických termínov na jednotlivé práce počas výstavby i počas prevádzky a údržby plôch zelene. Údržbu by mali realizovať certifikované firmy, ktoré sú zárukou kvalitne prevedených prác. </w:t>
      </w:r>
    </w:p>
    <w:p w14:paraId="5E72405C" w14:textId="77777777" w:rsidR="00E21750" w:rsidRDefault="00E21750" w:rsidP="00E21750">
      <w:pPr>
        <w:jc w:val="both"/>
        <w:rPr>
          <w:rFonts w:ascii="Arial Narrow" w:hAnsi="Arial Narrow"/>
          <w:b/>
          <w:caps/>
          <w:color w:val="0000FF"/>
          <w:szCs w:val="24"/>
        </w:rPr>
      </w:pPr>
    </w:p>
    <w:p w14:paraId="601BE9B4" w14:textId="77777777" w:rsidR="00E21750" w:rsidRPr="00B24988" w:rsidRDefault="00E21750" w:rsidP="00E21750">
      <w:pPr>
        <w:pBdr>
          <w:bottom w:val="single" w:sz="4" w:space="1" w:color="auto"/>
        </w:pBdr>
        <w:jc w:val="both"/>
        <w:rPr>
          <w:rFonts w:ascii="Arial Narrow" w:hAnsi="Arial Narrow"/>
          <w:b/>
          <w:caps/>
          <w:sz w:val="24"/>
          <w:szCs w:val="24"/>
        </w:rPr>
      </w:pPr>
      <w:r>
        <w:rPr>
          <w:rFonts w:ascii="Arial Narrow" w:hAnsi="Arial Narrow"/>
          <w:b/>
          <w:caps/>
          <w:sz w:val="24"/>
          <w:szCs w:val="24"/>
        </w:rPr>
        <w:t>7</w:t>
      </w:r>
      <w:r w:rsidRPr="00B24988">
        <w:rPr>
          <w:rFonts w:ascii="Arial Narrow" w:hAnsi="Arial Narrow"/>
          <w:b/>
          <w:caps/>
          <w:sz w:val="24"/>
          <w:szCs w:val="24"/>
        </w:rPr>
        <w:t>. Úprava režimu povrchových a podzemných vôd</w:t>
      </w:r>
    </w:p>
    <w:p w14:paraId="29E187E4" w14:textId="43696463" w:rsidR="00E21750" w:rsidRPr="00B24988" w:rsidRDefault="00E21750" w:rsidP="00E21750">
      <w:pPr>
        <w:pStyle w:val="BodyText"/>
        <w:spacing w:before="120" w:line="240" w:lineRule="atLeast"/>
        <w:rPr>
          <w:rFonts w:ascii="Arial Narrow" w:hAnsi="Arial Narrow"/>
        </w:rPr>
      </w:pPr>
      <w:r w:rsidRPr="00B24988">
        <w:rPr>
          <w:rFonts w:ascii="Arial Narrow" w:hAnsi="Arial Narrow"/>
        </w:rPr>
        <w:t>Výstavbou objektu  a návrhom výsadby zelene nedôjde ku</w:t>
      </w:r>
      <w:r w:rsidR="002B6893">
        <w:rPr>
          <w:rFonts w:ascii="Arial Narrow" w:hAnsi="Arial Narrow"/>
        </w:rPr>
        <w:t xml:space="preserve"> negatívnej</w:t>
      </w:r>
      <w:r w:rsidRPr="00B24988">
        <w:rPr>
          <w:rFonts w:ascii="Arial Narrow" w:hAnsi="Arial Narrow"/>
        </w:rPr>
        <w:t xml:space="preserve"> zmene režimu povrchových a podzemných vôd. </w:t>
      </w:r>
      <w:r w:rsidR="002B6893">
        <w:rPr>
          <w:rFonts w:ascii="Arial Narrow" w:hAnsi="Arial Narrow"/>
        </w:rPr>
        <w:t>Naopak, dažďová záhrady prispeje k postupnej retencii zrážkových vôd, čo môže mať pozitívny lokálny vplyv na režim podzemných vôd v riešenom území.</w:t>
      </w:r>
    </w:p>
    <w:p w14:paraId="4C270613" w14:textId="77777777" w:rsidR="00E21750" w:rsidRPr="00B24988" w:rsidRDefault="00E21750" w:rsidP="00E21750">
      <w:pPr>
        <w:pStyle w:val="BodyText3"/>
        <w:rPr>
          <w:rFonts w:ascii="Arial Narrow" w:hAnsi="Arial Narrow"/>
          <w:color w:val="000000"/>
          <w:szCs w:val="24"/>
        </w:rPr>
      </w:pPr>
    </w:p>
    <w:p w14:paraId="1020F55A" w14:textId="77777777" w:rsidR="00E21750" w:rsidRPr="00B24988" w:rsidRDefault="00E21750" w:rsidP="00E21750">
      <w:pPr>
        <w:pStyle w:val="Zkladntext"/>
        <w:pBdr>
          <w:bottom w:val="single" w:sz="4" w:space="1" w:color="auto"/>
        </w:pBdr>
        <w:rPr>
          <w:rFonts w:ascii="Arial Narrow" w:hAnsi="Arial Narrow"/>
          <w:b/>
          <w:caps/>
          <w:color w:val="000000"/>
          <w:szCs w:val="24"/>
        </w:rPr>
      </w:pPr>
      <w:r>
        <w:rPr>
          <w:rFonts w:ascii="Arial Narrow" w:hAnsi="Arial Narrow"/>
          <w:b/>
          <w:color w:val="000000"/>
          <w:szCs w:val="24"/>
        </w:rPr>
        <w:t>8</w:t>
      </w:r>
      <w:r w:rsidRPr="00B24988">
        <w:rPr>
          <w:rFonts w:ascii="Arial Narrow" w:hAnsi="Arial Narrow"/>
          <w:b/>
          <w:color w:val="000000"/>
          <w:szCs w:val="24"/>
        </w:rPr>
        <w:t xml:space="preserve">.  </w:t>
      </w:r>
      <w:r w:rsidRPr="00B24988">
        <w:rPr>
          <w:rFonts w:ascii="Arial Narrow" w:hAnsi="Arial Narrow"/>
          <w:b/>
          <w:caps/>
          <w:color w:val="000000"/>
          <w:szCs w:val="24"/>
        </w:rPr>
        <w:t xml:space="preserve">Starostlivosť o  životné prostredie: </w:t>
      </w:r>
    </w:p>
    <w:p w14:paraId="5B712721" w14:textId="77777777" w:rsidR="00E21750" w:rsidRDefault="00E21750" w:rsidP="00F631E4">
      <w:pPr>
        <w:spacing w:before="120"/>
        <w:jc w:val="both"/>
        <w:rPr>
          <w:rFonts w:ascii="Arial Narrow" w:hAnsi="Arial Narrow"/>
          <w:color w:val="000000"/>
          <w:sz w:val="24"/>
          <w:szCs w:val="24"/>
        </w:rPr>
      </w:pPr>
      <w:r w:rsidRPr="00B24988">
        <w:rPr>
          <w:rFonts w:ascii="Arial Narrow" w:hAnsi="Arial Narrow"/>
          <w:color w:val="000000"/>
          <w:sz w:val="24"/>
          <w:szCs w:val="24"/>
        </w:rPr>
        <w:t xml:space="preserve">Úpravy budú mať kladný vplyv na životné prostredie, priestor bude atraktívnejší, scenéria bude pôsobivejšia, plochy zelene budú súčasťou systému ekologickej stability sídelného útvaru. Prihnojovanie plôch zelene bude realizované na základe rozboru listov (ak sa na listoch prejaví nedostatok stopových prvkov, základných výživných látok apod.), alebo v prípade neprimerane krátkych prírastkov u drevín. S využívaním ropných látok na záujmovom území sa neuvažuje. Používanie rôznych chemických látok pripadá do úvahy len v prípade kalamitného výskytu patogénnych organizmov. Vtedy je potrebné látky aplikovať podľa návodu. Prijaté opatrenia na zníženie rizika znehodnotenia životného prostredia sú najmä organizačného charakteru: aby sa zamedzilo v maximálnej miere znečisteniu životného prostredia (hlavne prehnojením, vsakovaním chemikálií do pôdy, vsakovaním ropných látok do pôdy) je nutné skladovať priemyselné hnojivá  výhradne v skladoch priemyselných hnojív u dodávateľov. Aplikáciu chemických ochranných látok je možné vykonávať len v prípustných koncentráciách a v patričnom období z hľadiska výskytu škodcov. Je potrebné vyberať chemikálie čo najvhodnejšie z hľadiska životného prostredia, teda také, ktoré nezanechávajú rezíduá v pôde alebo nevyvolávajú nevhodné reakcie v pôde. S chemikáliami môžu manipulovať len osoby kvalifikované a s predpísanými skúškami. Mechanizácia používaná pri prácach  musí byť v dobrom technickom stave, aby nedošlo k úniku ropných látok do pôdy, resp. chemikálií do pôdy. Odstávka mechanizácie je nutná na plochách k tomu vyhradených a vhodne upravených (napr. parkovacie plochy vybavené lapačmi olejov apod.), opravy mechanizácie je potrebné tiež vykonávať v priestoroch k tomu určených. Nakladanie s odpadmi je potrebné usmerniť jednak počas výstavby parku, jednak počas prevádzky parku. Za nakladanie odpadu počas výstavby zodpovedá realizátor stavby, za  nakladanie s odpadmi po zahájení prevádzky odpovedá prevádzkovateľ, odvoz odpadu na likvidáciu alebo do zberu sa bude vykonávať na základe zmluvných dohôd s odberateľmi podľa druhu odpadu. So všetkými odpadmi bude nakladané v zmysle </w:t>
      </w:r>
      <w:bookmarkStart w:id="0" w:name="_Toc194482199"/>
      <w:r w:rsidR="00F631E4" w:rsidRPr="00B24988">
        <w:rPr>
          <w:rFonts w:ascii="Arial Narrow" w:hAnsi="Arial Narrow"/>
          <w:color w:val="000000"/>
          <w:sz w:val="24"/>
          <w:szCs w:val="24"/>
        </w:rPr>
        <w:t xml:space="preserve">Zákona č. </w:t>
      </w:r>
      <w:r w:rsidR="00F631E4">
        <w:rPr>
          <w:rFonts w:ascii="Arial Narrow" w:hAnsi="Arial Narrow"/>
          <w:color w:val="000000"/>
          <w:sz w:val="24"/>
          <w:szCs w:val="24"/>
        </w:rPr>
        <w:t>79/2015</w:t>
      </w:r>
      <w:r w:rsidR="00F631E4" w:rsidRPr="00B24988">
        <w:rPr>
          <w:rFonts w:ascii="Arial Narrow" w:hAnsi="Arial Narrow"/>
          <w:color w:val="000000"/>
          <w:sz w:val="24"/>
          <w:szCs w:val="24"/>
        </w:rPr>
        <w:t xml:space="preserve"> Zbierky a súvisiacich noriem. Kategorizácia odpadov je prevedená v zmysle platného Katalógu odpadov – vyhláška MŽP SR č. </w:t>
      </w:r>
      <w:r w:rsidR="00F631E4">
        <w:rPr>
          <w:rFonts w:ascii="Arial Narrow" w:hAnsi="Arial Narrow"/>
          <w:color w:val="000000"/>
          <w:sz w:val="24"/>
          <w:szCs w:val="24"/>
        </w:rPr>
        <w:t>365/2015</w:t>
      </w:r>
      <w:r w:rsidR="00F631E4" w:rsidRPr="00B24988">
        <w:rPr>
          <w:rFonts w:ascii="Arial Narrow" w:hAnsi="Arial Narrow"/>
          <w:color w:val="000000"/>
          <w:sz w:val="24"/>
          <w:szCs w:val="24"/>
        </w:rPr>
        <w:t xml:space="preserve"> Z.z. Na ploche sa môže objaviť jednak komunálny odpad (zo smetných košov), jednak biologický odpad (agrotechnické zásahy do porastov).</w:t>
      </w:r>
    </w:p>
    <w:p w14:paraId="1EF707FD" w14:textId="77777777" w:rsidR="00E21750" w:rsidRPr="00B24988" w:rsidRDefault="00E21750" w:rsidP="00E21750">
      <w:pPr>
        <w:pStyle w:val="Heading1"/>
        <w:pBdr>
          <w:bottom w:val="single" w:sz="4" w:space="1" w:color="auto"/>
        </w:pBdr>
        <w:spacing w:line="240" w:lineRule="auto"/>
        <w:rPr>
          <w:rFonts w:ascii="Arial Narrow" w:hAnsi="Arial Narrow"/>
          <w:b/>
          <w:caps/>
          <w:color w:val="000000"/>
          <w:szCs w:val="24"/>
        </w:rPr>
      </w:pPr>
      <w:r>
        <w:rPr>
          <w:rFonts w:ascii="Arial Narrow" w:hAnsi="Arial Narrow"/>
          <w:b/>
          <w:caps/>
          <w:color w:val="000000"/>
          <w:szCs w:val="24"/>
        </w:rPr>
        <w:t>9</w:t>
      </w:r>
      <w:r w:rsidRPr="00B24988">
        <w:rPr>
          <w:rFonts w:ascii="Arial Narrow" w:hAnsi="Arial Narrow"/>
          <w:b/>
          <w:caps/>
          <w:color w:val="000000"/>
          <w:szCs w:val="24"/>
        </w:rPr>
        <w:t>.  bezpečnosť práce, ochrana zdravia:</w:t>
      </w:r>
      <w:bookmarkEnd w:id="0"/>
      <w:r w:rsidRPr="00B24988">
        <w:rPr>
          <w:rFonts w:ascii="Arial Narrow" w:hAnsi="Arial Narrow"/>
          <w:b/>
          <w:caps/>
          <w:color w:val="000000"/>
          <w:szCs w:val="24"/>
        </w:rPr>
        <w:t xml:space="preserve"> </w:t>
      </w:r>
    </w:p>
    <w:p w14:paraId="05FA3713" w14:textId="77777777" w:rsidR="00E21750" w:rsidRDefault="00E21750" w:rsidP="00E21750">
      <w:pPr>
        <w:spacing w:before="120" w:line="240" w:lineRule="atLeast"/>
        <w:jc w:val="both"/>
        <w:rPr>
          <w:rFonts w:ascii="Arial Narrow" w:hAnsi="Arial Narrow"/>
          <w:color w:val="000000"/>
          <w:sz w:val="24"/>
          <w:szCs w:val="24"/>
        </w:rPr>
      </w:pPr>
      <w:r w:rsidRPr="00B24988">
        <w:rPr>
          <w:rFonts w:ascii="Arial Narrow" w:hAnsi="Arial Narrow"/>
          <w:color w:val="000000"/>
          <w:sz w:val="24"/>
          <w:szCs w:val="24"/>
        </w:rPr>
        <w:t>Bezpečnosť práce je závislá od dodržiavania príslušných predpisov pre prácu s mechanizačnými prostriedkami, pre manipuláciu s chemickými látkami a jedmi. Všetky osoby zamestnané u objednávateľa resp. u firmy vykonávajúcej odborné práce na objednávku musia byť poučené o predpisoch z oblasti bezpečnosti práce a ochrany zdravia a o protipožiarnej ochrane. Toto poučenie prevádzajú osoby oprávnené realizovať takéto školenia.</w:t>
      </w:r>
    </w:p>
    <w:p w14:paraId="6B1F9649" w14:textId="77777777" w:rsidR="00E21750" w:rsidRDefault="00E21750" w:rsidP="00E21750">
      <w:pPr>
        <w:pStyle w:val="Heading1"/>
        <w:pBdr>
          <w:bottom w:val="single" w:sz="4" w:space="1" w:color="auto"/>
        </w:pBdr>
        <w:spacing w:line="240" w:lineRule="auto"/>
        <w:rPr>
          <w:rFonts w:ascii="Arial Narrow" w:hAnsi="Arial Narrow"/>
          <w:b/>
          <w:caps/>
          <w:color w:val="000000"/>
          <w:szCs w:val="24"/>
        </w:rPr>
      </w:pPr>
    </w:p>
    <w:p w14:paraId="35D56C2D" w14:textId="77777777" w:rsidR="00E21750" w:rsidRPr="00B24988" w:rsidRDefault="00E21750" w:rsidP="00E21750">
      <w:pPr>
        <w:pStyle w:val="Heading1"/>
        <w:pBdr>
          <w:bottom w:val="single" w:sz="4" w:space="1" w:color="auto"/>
        </w:pBdr>
        <w:spacing w:line="240" w:lineRule="auto"/>
        <w:rPr>
          <w:rFonts w:ascii="Arial Narrow" w:hAnsi="Arial Narrow"/>
          <w:b/>
          <w:caps/>
          <w:color w:val="000000"/>
          <w:szCs w:val="24"/>
        </w:rPr>
      </w:pPr>
      <w:r>
        <w:rPr>
          <w:rFonts w:ascii="Arial Narrow" w:hAnsi="Arial Narrow"/>
          <w:b/>
          <w:caps/>
          <w:color w:val="000000"/>
          <w:szCs w:val="24"/>
        </w:rPr>
        <w:t>10</w:t>
      </w:r>
      <w:r w:rsidRPr="00B24988">
        <w:rPr>
          <w:rFonts w:ascii="Arial Narrow" w:hAnsi="Arial Narrow"/>
          <w:b/>
          <w:caps/>
          <w:color w:val="000000"/>
          <w:szCs w:val="24"/>
        </w:rPr>
        <w:t xml:space="preserve">.  </w:t>
      </w:r>
      <w:r>
        <w:rPr>
          <w:rFonts w:ascii="Arial Narrow" w:hAnsi="Arial Narrow"/>
          <w:b/>
          <w:caps/>
          <w:color w:val="000000"/>
          <w:szCs w:val="24"/>
        </w:rPr>
        <w:t>LEGISLATÍVA</w:t>
      </w:r>
      <w:r w:rsidRPr="00B24988">
        <w:rPr>
          <w:rFonts w:ascii="Arial Narrow" w:hAnsi="Arial Narrow"/>
          <w:b/>
          <w:caps/>
          <w:color w:val="000000"/>
          <w:szCs w:val="24"/>
        </w:rPr>
        <w:t xml:space="preserve"> </w:t>
      </w:r>
    </w:p>
    <w:p w14:paraId="57A3C55A" w14:textId="77777777" w:rsidR="00E21750" w:rsidRDefault="00E21750" w:rsidP="00E21750">
      <w:pPr>
        <w:rPr>
          <w:rFonts w:ascii="Arial Narrow" w:hAnsi="Arial Narrow"/>
          <w:sz w:val="24"/>
          <w:szCs w:val="24"/>
        </w:rPr>
      </w:pPr>
      <w:r>
        <w:rPr>
          <w:rFonts w:ascii="Arial Narrow" w:hAnsi="Arial Narrow"/>
          <w:sz w:val="24"/>
          <w:szCs w:val="24"/>
        </w:rPr>
        <w:t>Postup prác a výkon vegetačných úprav sa budú riadiť nasledovnými normami a štandardami:</w:t>
      </w:r>
    </w:p>
    <w:p w14:paraId="40D6E0B7" w14:textId="77777777" w:rsidR="00E21750" w:rsidRPr="008E5859" w:rsidRDefault="00E21750" w:rsidP="00E21750">
      <w:pPr>
        <w:jc w:val="both"/>
        <w:rPr>
          <w:rFonts w:ascii="Arial Narrow" w:hAnsi="Arial Narrow"/>
          <w:sz w:val="24"/>
          <w:szCs w:val="24"/>
        </w:rPr>
      </w:pPr>
      <w:r w:rsidRPr="008E5859">
        <w:rPr>
          <w:rFonts w:ascii="Arial Narrow" w:hAnsi="Arial Narrow"/>
          <w:b/>
          <w:sz w:val="24"/>
          <w:szCs w:val="24"/>
        </w:rPr>
        <w:t>STN 83 7010</w:t>
      </w:r>
      <w:r w:rsidRPr="008E5859">
        <w:rPr>
          <w:rFonts w:ascii="Arial Narrow" w:hAnsi="Arial Narrow"/>
          <w:sz w:val="24"/>
          <w:szCs w:val="24"/>
        </w:rPr>
        <w:t xml:space="preserve"> – Ochrana prírody, Ošetrovanie, udržiavanie a ochrana stromovej vegetácie</w:t>
      </w:r>
    </w:p>
    <w:p w14:paraId="0E77B037" w14:textId="77777777" w:rsidR="00E21750" w:rsidRPr="008E5859" w:rsidRDefault="00E21750" w:rsidP="00E21750">
      <w:pPr>
        <w:jc w:val="both"/>
        <w:rPr>
          <w:rFonts w:ascii="Arial Narrow" w:hAnsi="Arial Narrow"/>
          <w:sz w:val="24"/>
          <w:szCs w:val="24"/>
        </w:rPr>
      </w:pPr>
      <w:r w:rsidRPr="008E5859">
        <w:rPr>
          <w:rFonts w:ascii="Arial Narrow" w:hAnsi="Arial Narrow"/>
          <w:b/>
          <w:sz w:val="24"/>
          <w:szCs w:val="24"/>
        </w:rPr>
        <w:t>STN 83 7015</w:t>
      </w:r>
      <w:r w:rsidRPr="008E5859">
        <w:rPr>
          <w:rFonts w:ascii="Arial Narrow" w:hAnsi="Arial Narrow"/>
          <w:sz w:val="24"/>
          <w:szCs w:val="24"/>
        </w:rPr>
        <w:t xml:space="preserve"> - Technológia vegetačných úprav v krajine. Práca s pôdou</w:t>
      </w:r>
    </w:p>
    <w:p w14:paraId="20AFD864" w14:textId="77777777" w:rsidR="00E21750" w:rsidRPr="008E5859" w:rsidRDefault="00E21750" w:rsidP="00E21750">
      <w:pPr>
        <w:jc w:val="both"/>
        <w:rPr>
          <w:rFonts w:ascii="Arial Narrow" w:hAnsi="Arial Narrow"/>
          <w:sz w:val="24"/>
          <w:szCs w:val="24"/>
        </w:rPr>
      </w:pPr>
      <w:r w:rsidRPr="008E5859">
        <w:rPr>
          <w:rFonts w:ascii="Arial Narrow" w:hAnsi="Arial Narrow"/>
          <w:b/>
          <w:sz w:val="24"/>
          <w:szCs w:val="24"/>
        </w:rPr>
        <w:t>STN 83 7016</w:t>
      </w:r>
      <w:r w:rsidRPr="008E5859">
        <w:rPr>
          <w:rFonts w:ascii="Arial Narrow" w:hAnsi="Arial Narrow"/>
          <w:sz w:val="24"/>
          <w:szCs w:val="24"/>
        </w:rPr>
        <w:t xml:space="preserve"> - Technológia vegetačných úprav v krajine. Rastliny a ich výsadba</w:t>
      </w:r>
    </w:p>
    <w:p w14:paraId="150D46D4" w14:textId="77777777" w:rsidR="00E21750" w:rsidRPr="008E5859" w:rsidRDefault="00E21750" w:rsidP="00E21750">
      <w:pPr>
        <w:jc w:val="both"/>
        <w:rPr>
          <w:rFonts w:ascii="Arial Narrow" w:hAnsi="Arial Narrow"/>
          <w:sz w:val="24"/>
          <w:szCs w:val="24"/>
        </w:rPr>
      </w:pPr>
      <w:r w:rsidRPr="008E5859">
        <w:rPr>
          <w:rFonts w:ascii="Arial Narrow" w:hAnsi="Arial Narrow"/>
          <w:b/>
          <w:sz w:val="24"/>
          <w:szCs w:val="24"/>
        </w:rPr>
        <w:t>STN 83 7017</w:t>
      </w:r>
      <w:r w:rsidRPr="008E5859">
        <w:rPr>
          <w:rFonts w:ascii="Arial Narrow" w:hAnsi="Arial Narrow"/>
          <w:sz w:val="24"/>
          <w:szCs w:val="24"/>
        </w:rPr>
        <w:t xml:space="preserve"> - Technológia vegetačných úprav v krajine. Trávniky a ich zakladanie</w:t>
      </w:r>
    </w:p>
    <w:p w14:paraId="3962E5F8" w14:textId="77777777" w:rsidR="00E21750" w:rsidRPr="008E5859" w:rsidRDefault="00E21750" w:rsidP="00E21750">
      <w:pPr>
        <w:jc w:val="both"/>
        <w:rPr>
          <w:rFonts w:ascii="Arial Narrow" w:hAnsi="Arial Narrow"/>
          <w:sz w:val="24"/>
          <w:szCs w:val="24"/>
        </w:rPr>
      </w:pPr>
      <w:r w:rsidRPr="008E5859">
        <w:rPr>
          <w:rFonts w:ascii="Arial Narrow" w:hAnsi="Arial Narrow"/>
          <w:b/>
          <w:sz w:val="24"/>
          <w:szCs w:val="24"/>
        </w:rPr>
        <w:t>STN 83 7018</w:t>
      </w:r>
      <w:r w:rsidRPr="008E5859">
        <w:rPr>
          <w:rFonts w:ascii="Arial Narrow" w:hAnsi="Arial Narrow"/>
          <w:sz w:val="24"/>
          <w:szCs w:val="24"/>
        </w:rPr>
        <w:t xml:space="preserve"> - Technológia vegetačných úprav v krajine. Technicko-biologické spôsoby stabilizácie terénu. Stabilizácia výsevom, výsadbami, konštrukciami zo živých a neživých materiálov a stavebných prvkov, kombinovanými konštrukciami</w:t>
      </w:r>
    </w:p>
    <w:p w14:paraId="221D225A" w14:textId="77777777" w:rsidR="00E21750" w:rsidRDefault="00E21750" w:rsidP="00E21750">
      <w:pPr>
        <w:jc w:val="both"/>
        <w:rPr>
          <w:rFonts w:ascii="Arial Narrow" w:hAnsi="Arial Narrow"/>
          <w:sz w:val="24"/>
          <w:szCs w:val="24"/>
        </w:rPr>
      </w:pPr>
      <w:r w:rsidRPr="008E5859">
        <w:rPr>
          <w:rFonts w:ascii="Arial Narrow" w:hAnsi="Arial Narrow"/>
          <w:b/>
          <w:sz w:val="24"/>
          <w:szCs w:val="24"/>
        </w:rPr>
        <w:t>STN 83 7019</w:t>
      </w:r>
      <w:r w:rsidRPr="008E5859">
        <w:rPr>
          <w:rFonts w:ascii="Arial Narrow" w:hAnsi="Arial Narrow"/>
          <w:sz w:val="24"/>
          <w:szCs w:val="24"/>
        </w:rPr>
        <w:t xml:space="preserve"> -  Technológia vegetačných úprav v krajine. Rozvojová a udržiavacia starostlivosť </w:t>
      </w:r>
      <w:r>
        <w:rPr>
          <w:rFonts w:ascii="Arial Narrow" w:hAnsi="Arial Narrow"/>
          <w:sz w:val="24"/>
          <w:szCs w:val="24"/>
        </w:rPr>
        <w:br/>
      </w:r>
      <w:r w:rsidRPr="008E5859">
        <w:rPr>
          <w:rFonts w:ascii="Arial Narrow" w:hAnsi="Arial Narrow"/>
          <w:sz w:val="24"/>
          <w:szCs w:val="24"/>
        </w:rPr>
        <w:t>o vegetačné plochy</w:t>
      </w:r>
    </w:p>
    <w:p w14:paraId="52BBA691" w14:textId="77777777" w:rsidR="00E21750" w:rsidRDefault="00E21750" w:rsidP="00665C77">
      <w:pPr>
        <w:spacing w:after="0"/>
        <w:jc w:val="both"/>
        <w:rPr>
          <w:rFonts w:ascii="Arial Narrow" w:hAnsi="Arial Narrow"/>
          <w:sz w:val="24"/>
          <w:szCs w:val="24"/>
        </w:rPr>
      </w:pPr>
      <w:r w:rsidRPr="006D23F8">
        <w:rPr>
          <w:rFonts w:ascii="Arial Narrow" w:hAnsi="Arial Narrow"/>
          <w:b/>
          <w:sz w:val="24"/>
          <w:szCs w:val="24"/>
        </w:rPr>
        <w:t>Arboristický štandard 1.</w:t>
      </w:r>
      <w:r>
        <w:rPr>
          <w:rFonts w:ascii="Arial Narrow" w:hAnsi="Arial Narrow"/>
          <w:sz w:val="24"/>
          <w:szCs w:val="24"/>
        </w:rPr>
        <w:t xml:space="preserve"> Rez stromov</w:t>
      </w:r>
    </w:p>
    <w:p w14:paraId="03F1FAA5" w14:textId="77777777" w:rsidR="00E21750" w:rsidRDefault="00E21750" w:rsidP="00665C77">
      <w:pPr>
        <w:spacing w:after="0"/>
        <w:jc w:val="both"/>
        <w:rPr>
          <w:rFonts w:ascii="Arial Narrow" w:hAnsi="Arial Narrow"/>
          <w:sz w:val="24"/>
          <w:szCs w:val="24"/>
        </w:rPr>
      </w:pPr>
      <w:r w:rsidRPr="006D23F8">
        <w:rPr>
          <w:rFonts w:ascii="Arial Narrow" w:hAnsi="Arial Narrow"/>
          <w:b/>
          <w:sz w:val="24"/>
          <w:szCs w:val="24"/>
        </w:rPr>
        <w:t>Arboristický štandard 2.</w:t>
      </w:r>
      <w:r>
        <w:rPr>
          <w:rFonts w:ascii="Arial Narrow" w:hAnsi="Arial Narrow"/>
          <w:sz w:val="24"/>
          <w:szCs w:val="24"/>
        </w:rPr>
        <w:t xml:space="preserve"> Ochrana drevín pri stavebnej činnosti</w:t>
      </w:r>
    </w:p>
    <w:p w14:paraId="752949FB" w14:textId="77777777" w:rsidR="00E21750" w:rsidRDefault="00E21750" w:rsidP="00665C77">
      <w:pPr>
        <w:spacing w:after="0"/>
        <w:jc w:val="both"/>
        <w:rPr>
          <w:rFonts w:ascii="Arial Narrow" w:hAnsi="Arial Narrow"/>
          <w:sz w:val="24"/>
          <w:szCs w:val="24"/>
        </w:rPr>
      </w:pPr>
      <w:r w:rsidRPr="006D23F8">
        <w:rPr>
          <w:rFonts w:ascii="Arial Narrow" w:hAnsi="Arial Narrow"/>
          <w:b/>
          <w:sz w:val="24"/>
          <w:szCs w:val="24"/>
        </w:rPr>
        <w:t>Arboristický štandard 3.</w:t>
      </w:r>
      <w:r>
        <w:rPr>
          <w:rFonts w:ascii="Arial Narrow" w:hAnsi="Arial Narrow"/>
          <w:sz w:val="24"/>
          <w:szCs w:val="24"/>
        </w:rPr>
        <w:t xml:space="preserve"> Hodnotenie stavu stromov</w:t>
      </w:r>
    </w:p>
    <w:p w14:paraId="4C080B4F" w14:textId="77777777" w:rsidR="00E21750" w:rsidRDefault="00E21750" w:rsidP="00665C77">
      <w:pPr>
        <w:spacing w:after="0"/>
        <w:jc w:val="both"/>
        <w:rPr>
          <w:rFonts w:ascii="Arial Narrow" w:hAnsi="Arial Narrow"/>
          <w:sz w:val="24"/>
          <w:szCs w:val="24"/>
        </w:rPr>
      </w:pPr>
      <w:r w:rsidRPr="006D23F8">
        <w:rPr>
          <w:rFonts w:ascii="Arial Narrow" w:hAnsi="Arial Narrow"/>
          <w:b/>
          <w:sz w:val="24"/>
          <w:szCs w:val="24"/>
        </w:rPr>
        <w:t>Arboristický štandard 4.</w:t>
      </w:r>
      <w:r>
        <w:rPr>
          <w:rFonts w:ascii="Arial Narrow" w:hAnsi="Arial Narrow"/>
          <w:sz w:val="24"/>
          <w:szCs w:val="24"/>
        </w:rPr>
        <w:t xml:space="preserve"> Výsadba stromov a</w:t>
      </w:r>
      <w:r w:rsidR="00665C77">
        <w:rPr>
          <w:rFonts w:ascii="Arial Narrow" w:hAnsi="Arial Narrow"/>
          <w:sz w:val="24"/>
          <w:szCs w:val="24"/>
        </w:rPr>
        <w:t> </w:t>
      </w:r>
      <w:r>
        <w:rPr>
          <w:rFonts w:ascii="Arial Narrow" w:hAnsi="Arial Narrow"/>
          <w:sz w:val="24"/>
          <w:szCs w:val="24"/>
        </w:rPr>
        <w:t>krov</w:t>
      </w:r>
    </w:p>
    <w:p w14:paraId="6BA6A98B" w14:textId="77777777" w:rsidR="00665C77" w:rsidRDefault="00665C77" w:rsidP="00665C77">
      <w:pPr>
        <w:spacing w:after="0"/>
        <w:jc w:val="both"/>
        <w:rPr>
          <w:rFonts w:ascii="Arial Narrow" w:eastAsia="Arial" w:hAnsi="Arial Narrow" w:cs="Arial"/>
          <w:b/>
          <w:color w:val="000000"/>
          <w:sz w:val="28"/>
          <w:szCs w:val="28"/>
        </w:rPr>
      </w:pPr>
      <w:r w:rsidRPr="006D23F8">
        <w:rPr>
          <w:rFonts w:ascii="Arial Narrow" w:hAnsi="Arial Narrow"/>
          <w:b/>
          <w:sz w:val="24"/>
          <w:szCs w:val="24"/>
        </w:rPr>
        <w:t xml:space="preserve">Arboristický štandard </w:t>
      </w:r>
      <w:r>
        <w:rPr>
          <w:rFonts w:ascii="Arial Narrow" w:hAnsi="Arial Narrow"/>
          <w:b/>
          <w:sz w:val="24"/>
          <w:szCs w:val="24"/>
        </w:rPr>
        <w:t>5</w:t>
      </w:r>
      <w:r w:rsidRPr="006D23F8">
        <w:rPr>
          <w:rFonts w:ascii="Arial Narrow" w:hAnsi="Arial Narrow"/>
          <w:b/>
          <w:sz w:val="24"/>
          <w:szCs w:val="24"/>
        </w:rPr>
        <w:t>.</w:t>
      </w:r>
      <w:r>
        <w:rPr>
          <w:rFonts w:ascii="Arial Narrow" w:hAnsi="Arial Narrow"/>
          <w:sz w:val="24"/>
          <w:szCs w:val="24"/>
        </w:rPr>
        <w:t xml:space="preserve"> Rez krov</w:t>
      </w:r>
      <w:r w:rsidRPr="00BE6F4C">
        <w:rPr>
          <w:rFonts w:ascii="Arial Narrow" w:eastAsia="Arial" w:hAnsi="Arial Narrow" w:cs="Arial"/>
          <w:b/>
          <w:color w:val="000000"/>
          <w:sz w:val="28"/>
          <w:szCs w:val="28"/>
        </w:rPr>
        <w:t xml:space="preserve"> </w:t>
      </w:r>
    </w:p>
    <w:p w14:paraId="73C31D26" w14:textId="77777777" w:rsidR="00665C77" w:rsidRPr="003125F8" w:rsidRDefault="00665C77" w:rsidP="00665C77">
      <w:pPr>
        <w:spacing w:after="0"/>
        <w:jc w:val="both"/>
        <w:rPr>
          <w:rFonts w:ascii="Arial Narrow" w:hAnsi="Arial Narrow"/>
          <w:sz w:val="24"/>
          <w:szCs w:val="24"/>
        </w:rPr>
      </w:pPr>
      <w:r w:rsidRPr="00866EBA">
        <w:rPr>
          <w:rFonts w:ascii="Arial Narrow" w:hAnsi="Arial Narrow"/>
          <w:b/>
          <w:sz w:val="24"/>
          <w:szCs w:val="24"/>
        </w:rPr>
        <w:t>Arboristický štandard</w:t>
      </w:r>
      <w:r>
        <w:rPr>
          <w:rFonts w:ascii="Arial Narrow" w:hAnsi="Arial Narrow"/>
          <w:b/>
          <w:sz w:val="24"/>
          <w:szCs w:val="24"/>
        </w:rPr>
        <w:t xml:space="preserve"> </w:t>
      </w:r>
      <w:r w:rsidRPr="00866EBA">
        <w:rPr>
          <w:rFonts w:ascii="Arial Narrow" w:hAnsi="Arial Narrow"/>
          <w:b/>
          <w:sz w:val="24"/>
          <w:szCs w:val="24"/>
        </w:rPr>
        <w:t>6.</w:t>
      </w:r>
      <w:r>
        <w:rPr>
          <w:rFonts w:ascii="Arial" w:hAnsi="Arial" w:cs="Arial"/>
          <w:color w:val="4D5156"/>
          <w:sz w:val="21"/>
          <w:szCs w:val="21"/>
          <w:shd w:val="clear" w:color="auto" w:fill="FFFFFF"/>
        </w:rPr>
        <w:t xml:space="preserve"> </w:t>
      </w:r>
      <w:r w:rsidRPr="00866EBA">
        <w:rPr>
          <w:rFonts w:ascii="Arial Narrow" w:hAnsi="Arial Narrow"/>
          <w:sz w:val="24"/>
          <w:szCs w:val="24"/>
        </w:rPr>
        <w:t>Starostlivosť o dreviny okolo verejnej technickej infraštruktúry</w:t>
      </w:r>
    </w:p>
    <w:p w14:paraId="1F422B20" w14:textId="77777777" w:rsidR="00B24988" w:rsidRDefault="003966D4" w:rsidP="005C33A1">
      <w:pPr>
        <w:jc w:val="both"/>
        <w:rPr>
          <w:rFonts w:ascii="Arial Narrow" w:hAnsi="Arial Narrow"/>
          <w:sz w:val="24"/>
          <w:szCs w:val="24"/>
        </w:rPr>
      </w:pPr>
      <w:r>
        <w:rPr>
          <w:rFonts w:ascii="Segoe UI" w:hAnsi="Segoe UI" w:cs="Segoe UI"/>
          <w:b/>
          <w:bCs/>
          <w:color w:val="000000"/>
          <w:sz w:val="20"/>
          <w:szCs w:val="20"/>
          <w:shd w:val="clear" w:color="auto" w:fill="FFFFFF"/>
        </w:rPr>
        <w:t xml:space="preserve">Arboristicky štandard 7. </w:t>
      </w:r>
      <w:r w:rsidRPr="003966D4">
        <w:rPr>
          <w:rFonts w:ascii="Arial Narrow" w:hAnsi="Arial Narrow"/>
          <w:sz w:val="24"/>
          <w:szCs w:val="24"/>
        </w:rPr>
        <w:t>Úprava podmienok pre rast drevín v urbanizovanom prostredí</w:t>
      </w:r>
    </w:p>
    <w:p w14:paraId="33CA67C9" w14:textId="77777777" w:rsidR="005C2299" w:rsidRDefault="005C2299" w:rsidP="005C33A1">
      <w:pPr>
        <w:jc w:val="both"/>
        <w:rPr>
          <w:rFonts w:ascii="Arial Narrow" w:hAnsi="Arial Narrow"/>
          <w:sz w:val="24"/>
          <w:szCs w:val="24"/>
        </w:rPr>
      </w:pPr>
    </w:p>
    <w:p w14:paraId="484E2619" w14:textId="77777777" w:rsidR="005C2299" w:rsidRDefault="005C2299" w:rsidP="005C33A1">
      <w:pPr>
        <w:jc w:val="both"/>
        <w:rPr>
          <w:rFonts w:ascii="Arial Narrow" w:hAnsi="Arial Narrow"/>
          <w:sz w:val="24"/>
          <w:szCs w:val="24"/>
        </w:rPr>
      </w:pPr>
    </w:p>
    <w:p w14:paraId="39003418" w14:textId="77777777" w:rsidR="005C2299" w:rsidRDefault="005C2299" w:rsidP="005C33A1">
      <w:pPr>
        <w:jc w:val="both"/>
        <w:rPr>
          <w:rFonts w:ascii="Arial Narrow" w:hAnsi="Arial Narrow"/>
          <w:sz w:val="24"/>
          <w:szCs w:val="24"/>
        </w:rPr>
      </w:pPr>
    </w:p>
    <w:p w14:paraId="160FEC8E" w14:textId="77777777" w:rsidR="005C2299" w:rsidRDefault="005C2299" w:rsidP="005C33A1">
      <w:pPr>
        <w:jc w:val="both"/>
        <w:rPr>
          <w:rFonts w:ascii="Arial Narrow" w:hAnsi="Arial Narrow"/>
          <w:sz w:val="24"/>
          <w:szCs w:val="24"/>
        </w:rPr>
      </w:pPr>
    </w:p>
    <w:p w14:paraId="284BFF29" w14:textId="77777777" w:rsidR="005C2299" w:rsidRDefault="005C2299" w:rsidP="005C33A1">
      <w:pPr>
        <w:jc w:val="both"/>
        <w:rPr>
          <w:rFonts w:ascii="Arial Narrow" w:hAnsi="Arial Narrow"/>
          <w:sz w:val="24"/>
          <w:szCs w:val="24"/>
        </w:rPr>
      </w:pPr>
    </w:p>
    <w:p w14:paraId="3FE89B0B" w14:textId="77777777" w:rsidR="005C2299" w:rsidRDefault="005C2299" w:rsidP="005C33A1">
      <w:pPr>
        <w:jc w:val="both"/>
        <w:rPr>
          <w:rFonts w:ascii="Arial Narrow" w:hAnsi="Arial Narrow"/>
          <w:sz w:val="24"/>
          <w:szCs w:val="24"/>
        </w:rPr>
      </w:pPr>
    </w:p>
    <w:p w14:paraId="213991FD" w14:textId="77777777" w:rsidR="005C2299" w:rsidRDefault="005C2299" w:rsidP="005C33A1">
      <w:pPr>
        <w:jc w:val="both"/>
        <w:rPr>
          <w:rFonts w:ascii="Arial Narrow" w:hAnsi="Arial Narrow"/>
          <w:sz w:val="24"/>
          <w:szCs w:val="24"/>
        </w:rPr>
      </w:pPr>
    </w:p>
    <w:p w14:paraId="4756EF41" w14:textId="77777777" w:rsidR="005C2299" w:rsidRDefault="005C2299" w:rsidP="005C33A1">
      <w:pPr>
        <w:jc w:val="both"/>
        <w:rPr>
          <w:rFonts w:ascii="Arial Narrow" w:hAnsi="Arial Narrow"/>
          <w:sz w:val="24"/>
          <w:szCs w:val="24"/>
        </w:rPr>
      </w:pPr>
    </w:p>
    <w:p w14:paraId="4FDEF0E6" w14:textId="77777777" w:rsidR="005C2299" w:rsidRDefault="005C2299" w:rsidP="005C33A1">
      <w:pPr>
        <w:jc w:val="both"/>
        <w:rPr>
          <w:rFonts w:ascii="Arial Narrow" w:hAnsi="Arial Narrow"/>
          <w:sz w:val="24"/>
          <w:szCs w:val="24"/>
        </w:rPr>
      </w:pPr>
    </w:p>
    <w:p w14:paraId="5E02D792" w14:textId="77777777" w:rsidR="005C2299" w:rsidRDefault="005C2299" w:rsidP="005C33A1">
      <w:pPr>
        <w:jc w:val="both"/>
        <w:rPr>
          <w:rFonts w:ascii="Arial Narrow" w:hAnsi="Arial Narrow"/>
          <w:sz w:val="24"/>
          <w:szCs w:val="24"/>
        </w:rPr>
      </w:pPr>
    </w:p>
    <w:p w14:paraId="7132A0D6" w14:textId="77777777" w:rsidR="005C2299" w:rsidRDefault="005C2299" w:rsidP="005C33A1">
      <w:pPr>
        <w:jc w:val="both"/>
        <w:rPr>
          <w:rFonts w:ascii="Arial Narrow" w:hAnsi="Arial Narrow"/>
          <w:sz w:val="24"/>
          <w:szCs w:val="24"/>
        </w:rPr>
      </w:pPr>
    </w:p>
    <w:p w14:paraId="4C2F6013" w14:textId="77777777" w:rsidR="005C2299" w:rsidRDefault="005C2299" w:rsidP="005C33A1">
      <w:pPr>
        <w:jc w:val="both"/>
        <w:rPr>
          <w:rFonts w:ascii="Arial Narrow" w:hAnsi="Arial Narrow"/>
          <w:sz w:val="24"/>
          <w:szCs w:val="24"/>
        </w:rPr>
      </w:pPr>
    </w:p>
    <w:p w14:paraId="2F7AF346" w14:textId="77777777" w:rsidR="005C2299" w:rsidRDefault="005C2299" w:rsidP="005C33A1">
      <w:pPr>
        <w:jc w:val="both"/>
        <w:rPr>
          <w:rFonts w:ascii="Arial Narrow" w:hAnsi="Arial Narrow"/>
          <w:sz w:val="24"/>
          <w:szCs w:val="24"/>
        </w:rPr>
      </w:pPr>
    </w:p>
    <w:p w14:paraId="424EFB8B" w14:textId="77777777" w:rsidR="005C2299" w:rsidRDefault="005C2299" w:rsidP="005C33A1">
      <w:pPr>
        <w:jc w:val="both"/>
        <w:rPr>
          <w:rFonts w:ascii="Arial Narrow" w:hAnsi="Arial Narrow"/>
          <w:sz w:val="24"/>
          <w:szCs w:val="24"/>
        </w:rPr>
      </w:pPr>
    </w:p>
    <w:p w14:paraId="185136E0" w14:textId="77777777" w:rsidR="005C2299" w:rsidRDefault="005C2299" w:rsidP="005C33A1">
      <w:pPr>
        <w:jc w:val="both"/>
        <w:rPr>
          <w:rFonts w:ascii="Arial Narrow" w:hAnsi="Arial Narrow"/>
          <w:sz w:val="24"/>
          <w:szCs w:val="24"/>
        </w:rPr>
      </w:pPr>
    </w:p>
    <w:p w14:paraId="33DD2705" w14:textId="50FDE886" w:rsidR="005C2299" w:rsidRDefault="005C2299" w:rsidP="005C33A1">
      <w:pPr>
        <w:jc w:val="both"/>
        <w:rPr>
          <w:rFonts w:ascii="Arial Narrow" w:hAnsi="Arial Narrow"/>
          <w:sz w:val="24"/>
          <w:szCs w:val="24"/>
        </w:rPr>
      </w:pPr>
      <w:r>
        <w:rPr>
          <w:rFonts w:ascii="Arial Narrow" w:hAnsi="Arial Narrow"/>
          <w:sz w:val="24"/>
          <w:szCs w:val="24"/>
        </w:rPr>
        <w:lastRenderedPageBreak/>
        <w:t>Príklady:</w:t>
      </w:r>
    </w:p>
    <w:p w14:paraId="7C6A9C5C" w14:textId="54CDE9B6" w:rsidR="005C2299" w:rsidRDefault="005C2299" w:rsidP="005C33A1">
      <w:pPr>
        <w:jc w:val="both"/>
        <w:rPr>
          <w:rFonts w:ascii="Arial Narrow" w:hAnsi="Arial Narrow"/>
          <w:sz w:val="24"/>
          <w:szCs w:val="24"/>
        </w:rPr>
      </w:pPr>
      <w:r>
        <w:rPr>
          <w:noProof/>
        </w:rPr>
        <w:drawing>
          <wp:inline distT="0" distB="0" distL="0" distR="0" wp14:anchorId="737BBDE4" wp14:editId="014FD839">
            <wp:extent cx="5760720" cy="3240405"/>
            <wp:effectExtent l="0" t="0" r="0" b="0"/>
            <wp:docPr id="915859783" name="Picture 1" descr="The Why + How of Rain Gardens | Mulha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Why + How of Rain Gardens | Mulhall'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3240405"/>
                    </a:xfrm>
                    <a:prstGeom prst="rect">
                      <a:avLst/>
                    </a:prstGeom>
                    <a:noFill/>
                    <a:ln>
                      <a:noFill/>
                    </a:ln>
                  </pic:spPr>
                </pic:pic>
              </a:graphicData>
            </a:graphic>
          </wp:inline>
        </w:drawing>
      </w:r>
    </w:p>
    <w:p w14:paraId="3BC8F381" w14:textId="1F0B7BEF" w:rsidR="005C2299" w:rsidRDefault="005C2299" w:rsidP="005C33A1">
      <w:pPr>
        <w:jc w:val="both"/>
        <w:rPr>
          <w:rFonts w:ascii="Arial Narrow" w:hAnsi="Arial Narrow"/>
          <w:sz w:val="24"/>
          <w:szCs w:val="24"/>
        </w:rPr>
      </w:pPr>
      <w:hyperlink r:id="rId8" w:history="1">
        <w:r w:rsidRPr="00D31D64">
          <w:rPr>
            <w:rStyle w:val="Hyperlink"/>
            <w:rFonts w:ascii="Arial Narrow" w:hAnsi="Arial Narrow"/>
            <w:sz w:val="24"/>
            <w:szCs w:val="24"/>
          </w:rPr>
          <w:t>https://mulhalls.com/garden-home/blog/the-why-how-of-rain-gardens/</w:t>
        </w:r>
      </w:hyperlink>
    </w:p>
    <w:p w14:paraId="7E579A4F" w14:textId="77777777" w:rsidR="005C2299" w:rsidRDefault="005C2299" w:rsidP="005C33A1">
      <w:pPr>
        <w:jc w:val="both"/>
        <w:rPr>
          <w:rFonts w:ascii="Arial Narrow" w:hAnsi="Arial Narrow"/>
          <w:sz w:val="24"/>
          <w:szCs w:val="24"/>
        </w:rPr>
      </w:pPr>
    </w:p>
    <w:p w14:paraId="01AB8139" w14:textId="28761C95" w:rsidR="005C2299" w:rsidRDefault="005C2299" w:rsidP="005C33A1">
      <w:pPr>
        <w:jc w:val="both"/>
        <w:rPr>
          <w:rFonts w:ascii="Arial Narrow" w:hAnsi="Arial Narrow"/>
          <w:sz w:val="24"/>
          <w:szCs w:val="24"/>
        </w:rPr>
      </w:pPr>
      <w:r>
        <w:rPr>
          <w:noProof/>
        </w:rPr>
        <w:drawing>
          <wp:inline distT="0" distB="0" distL="0" distR="0" wp14:anchorId="6355BC70" wp14:editId="7AE84F36">
            <wp:extent cx="5760720" cy="3442335"/>
            <wp:effectExtent l="0" t="0" r="0" b="5715"/>
            <wp:docPr id="107832363" name="Picture 4" descr="Rain Gardens | UGA Extension Forsyth Coun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ain Gardens | UGA Extension Forsyth Count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442335"/>
                    </a:xfrm>
                    <a:prstGeom prst="rect">
                      <a:avLst/>
                    </a:prstGeom>
                    <a:noFill/>
                    <a:ln>
                      <a:noFill/>
                    </a:ln>
                  </pic:spPr>
                </pic:pic>
              </a:graphicData>
            </a:graphic>
          </wp:inline>
        </w:drawing>
      </w:r>
    </w:p>
    <w:p w14:paraId="0474C902" w14:textId="35F7862C" w:rsidR="005C2299" w:rsidRDefault="005C2299" w:rsidP="005C33A1">
      <w:pPr>
        <w:jc w:val="both"/>
        <w:rPr>
          <w:rFonts w:ascii="Arial Narrow" w:hAnsi="Arial Narrow"/>
          <w:sz w:val="24"/>
          <w:szCs w:val="24"/>
        </w:rPr>
      </w:pPr>
      <w:hyperlink r:id="rId10" w:history="1">
        <w:r w:rsidRPr="00D31D64">
          <w:rPr>
            <w:rStyle w:val="Hyperlink"/>
            <w:rFonts w:ascii="Arial Narrow" w:hAnsi="Arial Narrow"/>
            <w:sz w:val="24"/>
            <w:szCs w:val="24"/>
          </w:rPr>
          <w:t>https://site.extension.uga.edu/forsyth/2020/07/rain-gardens/</w:t>
        </w:r>
      </w:hyperlink>
    </w:p>
    <w:p w14:paraId="08049711" w14:textId="77777777" w:rsidR="005C2299" w:rsidRPr="008149DB" w:rsidRDefault="005C2299" w:rsidP="005C33A1">
      <w:pPr>
        <w:jc w:val="both"/>
        <w:rPr>
          <w:rFonts w:ascii="Arial Narrow" w:hAnsi="Arial Narrow"/>
          <w:sz w:val="24"/>
          <w:szCs w:val="24"/>
        </w:rPr>
      </w:pPr>
    </w:p>
    <w:sectPr w:rsidR="005C2299" w:rsidRPr="008149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ans EE">
    <w:altName w:val="Arial"/>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E2A1776"/>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1A01FC"/>
    <w:multiLevelType w:val="hybridMultilevel"/>
    <w:tmpl w:val="B93CE9D6"/>
    <w:lvl w:ilvl="0" w:tplc="AB6CE114">
      <w:start w:val="1"/>
      <w:numFmt w:val="bullet"/>
      <w:lvlText w:val=""/>
      <w:lvlJc w:val="left"/>
      <w:pPr>
        <w:tabs>
          <w:tab w:val="num" w:pos="360"/>
        </w:tabs>
        <w:ind w:left="36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2365B6"/>
    <w:multiLevelType w:val="hybridMultilevel"/>
    <w:tmpl w:val="84308E9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A6E7003"/>
    <w:multiLevelType w:val="hybridMultilevel"/>
    <w:tmpl w:val="30FA436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653F73"/>
    <w:multiLevelType w:val="hybridMultilevel"/>
    <w:tmpl w:val="4F5845A0"/>
    <w:lvl w:ilvl="0" w:tplc="FF8C3E58">
      <w:start w:val="172"/>
      <w:numFmt w:val="bullet"/>
      <w:lvlText w:val="•"/>
      <w:lvlJc w:val="left"/>
      <w:pPr>
        <w:tabs>
          <w:tab w:val="num" w:pos="1440"/>
        </w:tabs>
        <w:ind w:left="1440" w:hanging="360"/>
      </w:pPr>
      <w:rPr>
        <w:rFonts w:ascii="Times New Roman" w:hAnsi="Times New Roman" w:cs="Times New Roman" w:hint="default"/>
      </w:rPr>
    </w:lvl>
    <w:lvl w:ilvl="1" w:tplc="0809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D143E1"/>
    <w:multiLevelType w:val="singleLevel"/>
    <w:tmpl w:val="24148914"/>
    <w:lvl w:ilvl="0">
      <w:start w:val="1"/>
      <w:numFmt w:val="bullet"/>
      <w:lvlText w:val="-"/>
      <w:lvlJc w:val="left"/>
      <w:pPr>
        <w:tabs>
          <w:tab w:val="num" w:pos="1776"/>
        </w:tabs>
        <w:ind w:left="1776" w:hanging="360"/>
      </w:pPr>
      <w:rPr>
        <w:rFonts w:hint="default"/>
      </w:rPr>
    </w:lvl>
  </w:abstractNum>
  <w:abstractNum w:abstractNumId="7" w15:restartNumberingAfterBreak="0">
    <w:nsid w:val="37A9021E"/>
    <w:multiLevelType w:val="hybridMultilevel"/>
    <w:tmpl w:val="BB5C2B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 w15:restartNumberingAfterBreak="0">
    <w:nsid w:val="3830534F"/>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E43442"/>
    <w:multiLevelType w:val="hybridMultilevel"/>
    <w:tmpl w:val="0728CC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51C7FD6"/>
    <w:multiLevelType w:val="hybridMultilevel"/>
    <w:tmpl w:val="F4CAA63A"/>
    <w:lvl w:ilvl="0" w:tplc="041B0001">
      <w:start w:val="1"/>
      <w:numFmt w:val="bullet"/>
      <w:lvlText w:val=""/>
      <w:lvlJc w:val="left"/>
      <w:pPr>
        <w:tabs>
          <w:tab w:val="num" w:pos="360"/>
        </w:tabs>
        <w:ind w:left="36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A0039E"/>
    <w:multiLevelType w:val="hybridMultilevel"/>
    <w:tmpl w:val="5922CFDA"/>
    <w:lvl w:ilvl="0" w:tplc="041B0001">
      <w:start w:val="1"/>
      <w:numFmt w:val="bullet"/>
      <w:lvlText w:val=""/>
      <w:lvlJc w:val="left"/>
      <w:pPr>
        <w:tabs>
          <w:tab w:val="num" w:pos="2880"/>
        </w:tabs>
        <w:ind w:left="2880" w:hanging="360"/>
      </w:pPr>
      <w:rPr>
        <w:rFonts w:ascii="Symbol" w:hAnsi="Symbol" w:hint="default"/>
      </w:rPr>
    </w:lvl>
    <w:lvl w:ilvl="1" w:tplc="041B0003" w:tentative="1">
      <w:start w:val="1"/>
      <w:numFmt w:val="bullet"/>
      <w:lvlText w:val="o"/>
      <w:lvlJc w:val="left"/>
      <w:pPr>
        <w:tabs>
          <w:tab w:val="num" w:pos="3600"/>
        </w:tabs>
        <w:ind w:left="3600" w:hanging="360"/>
      </w:pPr>
      <w:rPr>
        <w:rFonts w:ascii="Courier New" w:hAnsi="Courier New" w:cs="Courier New" w:hint="default"/>
      </w:rPr>
    </w:lvl>
    <w:lvl w:ilvl="2" w:tplc="041B0005" w:tentative="1">
      <w:start w:val="1"/>
      <w:numFmt w:val="bullet"/>
      <w:lvlText w:val=""/>
      <w:lvlJc w:val="left"/>
      <w:pPr>
        <w:tabs>
          <w:tab w:val="num" w:pos="4320"/>
        </w:tabs>
        <w:ind w:left="4320" w:hanging="360"/>
      </w:pPr>
      <w:rPr>
        <w:rFonts w:ascii="Wingdings" w:hAnsi="Wingdings" w:hint="default"/>
      </w:rPr>
    </w:lvl>
    <w:lvl w:ilvl="3" w:tplc="041B0001" w:tentative="1">
      <w:start w:val="1"/>
      <w:numFmt w:val="bullet"/>
      <w:lvlText w:val=""/>
      <w:lvlJc w:val="left"/>
      <w:pPr>
        <w:tabs>
          <w:tab w:val="num" w:pos="5040"/>
        </w:tabs>
        <w:ind w:left="5040" w:hanging="360"/>
      </w:pPr>
      <w:rPr>
        <w:rFonts w:ascii="Symbol" w:hAnsi="Symbol" w:hint="default"/>
      </w:rPr>
    </w:lvl>
    <w:lvl w:ilvl="4" w:tplc="041B0003" w:tentative="1">
      <w:start w:val="1"/>
      <w:numFmt w:val="bullet"/>
      <w:lvlText w:val="o"/>
      <w:lvlJc w:val="left"/>
      <w:pPr>
        <w:tabs>
          <w:tab w:val="num" w:pos="5760"/>
        </w:tabs>
        <w:ind w:left="5760" w:hanging="360"/>
      </w:pPr>
      <w:rPr>
        <w:rFonts w:ascii="Courier New" w:hAnsi="Courier New" w:cs="Courier New" w:hint="default"/>
      </w:rPr>
    </w:lvl>
    <w:lvl w:ilvl="5" w:tplc="041B0005" w:tentative="1">
      <w:start w:val="1"/>
      <w:numFmt w:val="bullet"/>
      <w:lvlText w:val=""/>
      <w:lvlJc w:val="left"/>
      <w:pPr>
        <w:tabs>
          <w:tab w:val="num" w:pos="6480"/>
        </w:tabs>
        <w:ind w:left="6480" w:hanging="360"/>
      </w:pPr>
      <w:rPr>
        <w:rFonts w:ascii="Wingdings" w:hAnsi="Wingdings" w:hint="default"/>
      </w:rPr>
    </w:lvl>
    <w:lvl w:ilvl="6" w:tplc="041B0001" w:tentative="1">
      <w:start w:val="1"/>
      <w:numFmt w:val="bullet"/>
      <w:lvlText w:val=""/>
      <w:lvlJc w:val="left"/>
      <w:pPr>
        <w:tabs>
          <w:tab w:val="num" w:pos="7200"/>
        </w:tabs>
        <w:ind w:left="7200" w:hanging="360"/>
      </w:pPr>
      <w:rPr>
        <w:rFonts w:ascii="Symbol" w:hAnsi="Symbol" w:hint="default"/>
      </w:rPr>
    </w:lvl>
    <w:lvl w:ilvl="7" w:tplc="041B0003" w:tentative="1">
      <w:start w:val="1"/>
      <w:numFmt w:val="bullet"/>
      <w:lvlText w:val="o"/>
      <w:lvlJc w:val="left"/>
      <w:pPr>
        <w:tabs>
          <w:tab w:val="num" w:pos="7920"/>
        </w:tabs>
        <w:ind w:left="7920" w:hanging="360"/>
      </w:pPr>
      <w:rPr>
        <w:rFonts w:ascii="Courier New" w:hAnsi="Courier New" w:cs="Courier New" w:hint="default"/>
      </w:rPr>
    </w:lvl>
    <w:lvl w:ilvl="8" w:tplc="041B0005" w:tentative="1">
      <w:start w:val="1"/>
      <w:numFmt w:val="bullet"/>
      <w:lvlText w:val=""/>
      <w:lvlJc w:val="left"/>
      <w:pPr>
        <w:tabs>
          <w:tab w:val="num" w:pos="8640"/>
        </w:tabs>
        <w:ind w:left="8640" w:hanging="360"/>
      </w:pPr>
      <w:rPr>
        <w:rFonts w:ascii="Wingdings" w:hAnsi="Wingdings" w:hint="default"/>
      </w:rPr>
    </w:lvl>
  </w:abstractNum>
  <w:abstractNum w:abstractNumId="12" w15:restartNumberingAfterBreak="0">
    <w:nsid w:val="52F41F7A"/>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82540A3"/>
    <w:multiLevelType w:val="multilevel"/>
    <w:tmpl w:val="F770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AE5B98"/>
    <w:multiLevelType w:val="hybridMultilevel"/>
    <w:tmpl w:val="535087F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12F1A1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D4D018F"/>
    <w:multiLevelType w:val="hybridMultilevel"/>
    <w:tmpl w:val="082A91C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E433CDF"/>
    <w:multiLevelType w:val="hybridMultilevel"/>
    <w:tmpl w:val="D80A7F6A"/>
    <w:lvl w:ilvl="0" w:tplc="73005C64">
      <w:start w:val="2"/>
      <w:numFmt w:val="bullet"/>
      <w:lvlText w:val="-"/>
      <w:lvlJc w:val="left"/>
      <w:pPr>
        <w:tabs>
          <w:tab w:val="num" w:pos="360"/>
        </w:tabs>
        <w:ind w:left="360" w:hanging="360"/>
      </w:pPr>
      <w:rPr>
        <w:rFonts w:ascii="Times New Roman" w:eastAsia="Times New Roman" w:hAnsi="Times New Roman" w:cs="Times New Roman" w:hint="default"/>
      </w:rPr>
    </w:lvl>
    <w:lvl w:ilvl="1" w:tplc="041B0003" w:tentative="1">
      <w:start w:val="1"/>
      <w:numFmt w:val="bullet"/>
      <w:lvlText w:val="o"/>
      <w:lvlJc w:val="left"/>
      <w:pPr>
        <w:tabs>
          <w:tab w:val="num" w:pos="732"/>
        </w:tabs>
        <w:ind w:left="732" w:hanging="360"/>
      </w:pPr>
      <w:rPr>
        <w:rFonts w:ascii="Courier New" w:hAnsi="Courier New" w:hint="default"/>
      </w:rPr>
    </w:lvl>
    <w:lvl w:ilvl="2" w:tplc="041B0005" w:tentative="1">
      <w:start w:val="1"/>
      <w:numFmt w:val="bullet"/>
      <w:lvlText w:val=""/>
      <w:lvlJc w:val="left"/>
      <w:pPr>
        <w:tabs>
          <w:tab w:val="num" w:pos="1452"/>
        </w:tabs>
        <w:ind w:left="1452" w:hanging="360"/>
      </w:pPr>
      <w:rPr>
        <w:rFonts w:ascii="Wingdings" w:hAnsi="Wingdings" w:hint="default"/>
      </w:rPr>
    </w:lvl>
    <w:lvl w:ilvl="3" w:tplc="041B0001" w:tentative="1">
      <w:start w:val="1"/>
      <w:numFmt w:val="bullet"/>
      <w:lvlText w:val=""/>
      <w:lvlJc w:val="left"/>
      <w:pPr>
        <w:tabs>
          <w:tab w:val="num" w:pos="2172"/>
        </w:tabs>
        <w:ind w:left="2172" w:hanging="360"/>
      </w:pPr>
      <w:rPr>
        <w:rFonts w:ascii="Symbol" w:hAnsi="Symbol" w:hint="default"/>
      </w:rPr>
    </w:lvl>
    <w:lvl w:ilvl="4" w:tplc="041B0003" w:tentative="1">
      <w:start w:val="1"/>
      <w:numFmt w:val="bullet"/>
      <w:lvlText w:val="o"/>
      <w:lvlJc w:val="left"/>
      <w:pPr>
        <w:tabs>
          <w:tab w:val="num" w:pos="2892"/>
        </w:tabs>
        <w:ind w:left="2892" w:hanging="360"/>
      </w:pPr>
      <w:rPr>
        <w:rFonts w:ascii="Courier New" w:hAnsi="Courier New" w:hint="default"/>
      </w:rPr>
    </w:lvl>
    <w:lvl w:ilvl="5" w:tplc="041B0005" w:tentative="1">
      <w:start w:val="1"/>
      <w:numFmt w:val="bullet"/>
      <w:lvlText w:val=""/>
      <w:lvlJc w:val="left"/>
      <w:pPr>
        <w:tabs>
          <w:tab w:val="num" w:pos="3612"/>
        </w:tabs>
        <w:ind w:left="3612" w:hanging="360"/>
      </w:pPr>
      <w:rPr>
        <w:rFonts w:ascii="Wingdings" w:hAnsi="Wingdings" w:hint="default"/>
      </w:rPr>
    </w:lvl>
    <w:lvl w:ilvl="6" w:tplc="041B0001" w:tentative="1">
      <w:start w:val="1"/>
      <w:numFmt w:val="bullet"/>
      <w:lvlText w:val=""/>
      <w:lvlJc w:val="left"/>
      <w:pPr>
        <w:tabs>
          <w:tab w:val="num" w:pos="4332"/>
        </w:tabs>
        <w:ind w:left="4332" w:hanging="360"/>
      </w:pPr>
      <w:rPr>
        <w:rFonts w:ascii="Symbol" w:hAnsi="Symbol" w:hint="default"/>
      </w:rPr>
    </w:lvl>
    <w:lvl w:ilvl="7" w:tplc="041B0003" w:tentative="1">
      <w:start w:val="1"/>
      <w:numFmt w:val="bullet"/>
      <w:lvlText w:val="o"/>
      <w:lvlJc w:val="left"/>
      <w:pPr>
        <w:tabs>
          <w:tab w:val="num" w:pos="5052"/>
        </w:tabs>
        <w:ind w:left="5052" w:hanging="360"/>
      </w:pPr>
      <w:rPr>
        <w:rFonts w:ascii="Courier New" w:hAnsi="Courier New" w:hint="default"/>
      </w:rPr>
    </w:lvl>
    <w:lvl w:ilvl="8" w:tplc="041B0005" w:tentative="1">
      <w:start w:val="1"/>
      <w:numFmt w:val="bullet"/>
      <w:lvlText w:val=""/>
      <w:lvlJc w:val="left"/>
      <w:pPr>
        <w:tabs>
          <w:tab w:val="num" w:pos="5772"/>
        </w:tabs>
        <w:ind w:left="5772" w:hanging="360"/>
      </w:pPr>
      <w:rPr>
        <w:rFonts w:ascii="Wingdings" w:hAnsi="Wingdings" w:hint="default"/>
      </w:rPr>
    </w:lvl>
  </w:abstractNum>
  <w:abstractNum w:abstractNumId="18" w15:restartNumberingAfterBreak="0">
    <w:nsid w:val="78E24BA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C46571E"/>
    <w:multiLevelType w:val="hybridMultilevel"/>
    <w:tmpl w:val="B43AC6F8"/>
    <w:lvl w:ilvl="0" w:tplc="08090001">
      <w:start w:val="1"/>
      <w:numFmt w:val="bullet"/>
      <w:lvlText w:val=""/>
      <w:lvlJc w:val="left"/>
      <w:pPr>
        <w:tabs>
          <w:tab w:val="num" w:pos="1440"/>
        </w:tabs>
        <w:ind w:left="144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EED0EB3"/>
    <w:multiLevelType w:val="hybridMultilevel"/>
    <w:tmpl w:val="34B42C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17892271">
    <w:abstractNumId w:val="18"/>
  </w:num>
  <w:num w:numId="2" w16cid:durableId="288587567">
    <w:abstractNumId w:val="1"/>
  </w:num>
  <w:num w:numId="3" w16cid:durableId="971517034">
    <w:abstractNumId w:val="15"/>
  </w:num>
  <w:num w:numId="4" w16cid:durableId="1047920677">
    <w:abstractNumId w:val="8"/>
  </w:num>
  <w:num w:numId="5" w16cid:durableId="1359770082">
    <w:abstractNumId w:val="12"/>
  </w:num>
  <w:num w:numId="6" w16cid:durableId="833297082">
    <w:abstractNumId w:val="6"/>
  </w:num>
  <w:num w:numId="7" w16cid:durableId="455565580">
    <w:abstractNumId w:val="17"/>
  </w:num>
  <w:num w:numId="8" w16cid:durableId="1402555641">
    <w:abstractNumId w:val="2"/>
  </w:num>
  <w:num w:numId="9" w16cid:durableId="1976987119">
    <w:abstractNumId w:val="5"/>
  </w:num>
  <w:num w:numId="10" w16cid:durableId="749813850">
    <w:abstractNumId w:val="11"/>
  </w:num>
  <w:num w:numId="11" w16cid:durableId="1133058042">
    <w:abstractNumId w:val="4"/>
  </w:num>
  <w:num w:numId="12" w16cid:durableId="1273854793">
    <w:abstractNumId w:val="20"/>
  </w:num>
  <w:num w:numId="13" w16cid:durableId="414254805">
    <w:abstractNumId w:val="9"/>
  </w:num>
  <w:num w:numId="14" w16cid:durableId="464587350">
    <w:abstractNumId w:val="7"/>
  </w:num>
  <w:num w:numId="15" w16cid:durableId="1006329640">
    <w:abstractNumId w:val="0"/>
  </w:num>
  <w:num w:numId="16" w16cid:durableId="746070965">
    <w:abstractNumId w:val="13"/>
  </w:num>
  <w:num w:numId="17" w16cid:durableId="104741537">
    <w:abstractNumId w:val="19"/>
  </w:num>
  <w:num w:numId="18" w16cid:durableId="933703014">
    <w:abstractNumId w:val="16"/>
  </w:num>
  <w:num w:numId="19" w16cid:durableId="985401517">
    <w:abstractNumId w:val="10"/>
  </w:num>
  <w:num w:numId="20" w16cid:durableId="446655010">
    <w:abstractNumId w:val="14"/>
  </w:num>
  <w:num w:numId="21" w16cid:durableId="545603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DB"/>
    <w:rsid w:val="0000059B"/>
    <w:rsid w:val="000451B1"/>
    <w:rsid w:val="000661C9"/>
    <w:rsid w:val="00066695"/>
    <w:rsid w:val="00071F83"/>
    <w:rsid w:val="000751E5"/>
    <w:rsid w:val="00083BE3"/>
    <w:rsid w:val="000B4329"/>
    <w:rsid w:val="000C13DB"/>
    <w:rsid w:val="000F71B6"/>
    <w:rsid w:val="00102463"/>
    <w:rsid w:val="001138E2"/>
    <w:rsid w:val="0011493D"/>
    <w:rsid w:val="001352EE"/>
    <w:rsid w:val="00140625"/>
    <w:rsid w:val="00140FC9"/>
    <w:rsid w:val="00166BC4"/>
    <w:rsid w:val="00167D19"/>
    <w:rsid w:val="001774F4"/>
    <w:rsid w:val="0018160E"/>
    <w:rsid w:val="00246B4E"/>
    <w:rsid w:val="00253D05"/>
    <w:rsid w:val="00297301"/>
    <w:rsid w:val="002B6893"/>
    <w:rsid w:val="002C463B"/>
    <w:rsid w:val="003145F6"/>
    <w:rsid w:val="00346E10"/>
    <w:rsid w:val="0035084C"/>
    <w:rsid w:val="0038640E"/>
    <w:rsid w:val="00387AF0"/>
    <w:rsid w:val="0039352A"/>
    <w:rsid w:val="003966D4"/>
    <w:rsid w:val="003A241F"/>
    <w:rsid w:val="003A4959"/>
    <w:rsid w:val="003C5457"/>
    <w:rsid w:val="003C54FA"/>
    <w:rsid w:val="003E5B0A"/>
    <w:rsid w:val="003E7D3C"/>
    <w:rsid w:val="0040121E"/>
    <w:rsid w:val="00412F3A"/>
    <w:rsid w:val="004239F5"/>
    <w:rsid w:val="00424A02"/>
    <w:rsid w:val="0043082F"/>
    <w:rsid w:val="00437C06"/>
    <w:rsid w:val="00444C25"/>
    <w:rsid w:val="00451808"/>
    <w:rsid w:val="004601F4"/>
    <w:rsid w:val="0047391F"/>
    <w:rsid w:val="004A0A45"/>
    <w:rsid w:val="004C2E7C"/>
    <w:rsid w:val="004D6C7F"/>
    <w:rsid w:val="004F3CA6"/>
    <w:rsid w:val="00506E61"/>
    <w:rsid w:val="005108FB"/>
    <w:rsid w:val="005136BF"/>
    <w:rsid w:val="00513F89"/>
    <w:rsid w:val="005271B6"/>
    <w:rsid w:val="005349A7"/>
    <w:rsid w:val="00544E2E"/>
    <w:rsid w:val="00546942"/>
    <w:rsid w:val="00574AB8"/>
    <w:rsid w:val="0057727D"/>
    <w:rsid w:val="0059502E"/>
    <w:rsid w:val="005B41C8"/>
    <w:rsid w:val="005C021B"/>
    <w:rsid w:val="005C03BC"/>
    <w:rsid w:val="005C2299"/>
    <w:rsid w:val="005C33A1"/>
    <w:rsid w:val="005C381A"/>
    <w:rsid w:val="005D4D4B"/>
    <w:rsid w:val="00600DF0"/>
    <w:rsid w:val="0061280A"/>
    <w:rsid w:val="0066558F"/>
    <w:rsid w:val="00665C77"/>
    <w:rsid w:val="006660AF"/>
    <w:rsid w:val="00745AC5"/>
    <w:rsid w:val="00752CA0"/>
    <w:rsid w:val="0075382F"/>
    <w:rsid w:val="007A3988"/>
    <w:rsid w:val="007A6A5C"/>
    <w:rsid w:val="007B473C"/>
    <w:rsid w:val="007C0B87"/>
    <w:rsid w:val="007C6642"/>
    <w:rsid w:val="007D0982"/>
    <w:rsid w:val="00810A64"/>
    <w:rsid w:val="008149DB"/>
    <w:rsid w:val="00846ABC"/>
    <w:rsid w:val="00862063"/>
    <w:rsid w:val="008A1A93"/>
    <w:rsid w:val="008A3AEA"/>
    <w:rsid w:val="008A5B23"/>
    <w:rsid w:val="008C3B16"/>
    <w:rsid w:val="009018A8"/>
    <w:rsid w:val="00913877"/>
    <w:rsid w:val="00914D12"/>
    <w:rsid w:val="00940494"/>
    <w:rsid w:val="00960C5D"/>
    <w:rsid w:val="00973485"/>
    <w:rsid w:val="00993F8B"/>
    <w:rsid w:val="009E2945"/>
    <w:rsid w:val="009E7734"/>
    <w:rsid w:val="00A0559E"/>
    <w:rsid w:val="00A2149C"/>
    <w:rsid w:val="00A27E98"/>
    <w:rsid w:val="00A35E47"/>
    <w:rsid w:val="00A558A6"/>
    <w:rsid w:val="00A70F8B"/>
    <w:rsid w:val="00A71A0B"/>
    <w:rsid w:val="00A72A09"/>
    <w:rsid w:val="00A76074"/>
    <w:rsid w:val="00A76DCD"/>
    <w:rsid w:val="00A93E54"/>
    <w:rsid w:val="00A965DC"/>
    <w:rsid w:val="00B1087D"/>
    <w:rsid w:val="00B23B7A"/>
    <w:rsid w:val="00B24988"/>
    <w:rsid w:val="00B46CDD"/>
    <w:rsid w:val="00B53376"/>
    <w:rsid w:val="00B57C8F"/>
    <w:rsid w:val="00B63DA0"/>
    <w:rsid w:val="00B76120"/>
    <w:rsid w:val="00B972FF"/>
    <w:rsid w:val="00BF26DD"/>
    <w:rsid w:val="00C131B3"/>
    <w:rsid w:val="00C22115"/>
    <w:rsid w:val="00C26AA5"/>
    <w:rsid w:val="00C333B1"/>
    <w:rsid w:val="00C37BCE"/>
    <w:rsid w:val="00C55486"/>
    <w:rsid w:val="00C5710C"/>
    <w:rsid w:val="00C6317F"/>
    <w:rsid w:val="00C66883"/>
    <w:rsid w:val="00C72E11"/>
    <w:rsid w:val="00C731F0"/>
    <w:rsid w:val="00C81836"/>
    <w:rsid w:val="00CB6EA9"/>
    <w:rsid w:val="00CC5CEC"/>
    <w:rsid w:val="00CD3EA6"/>
    <w:rsid w:val="00CD7335"/>
    <w:rsid w:val="00CE25B1"/>
    <w:rsid w:val="00CE73F4"/>
    <w:rsid w:val="00CE763C"/>
    <w:rsid w:val="00D14F7F"/>
    <w:rsid w:val="00D301EF"/>
    <w:rsid w:val="00D40FD8"/>
    <w:rsid w:val="00D71B33"/>
    <w:rsid w:val="00D85080"/>
    <w:rsid w:val="00DA466A"/>
    <w:rsid w:val="00DA5C03"/>
    <w:rsid w:val="00DE0168"/>
    <w:rsid w:val="00DF3449"/>
    <w:rsid w:val="00E054AF"/>
    <w:rsid w:val="00E07A5B"/>
    <w:rsid w:val="00E21750"/>
    <w:rsid w:val="00E45558"/>
    <w:rsid w:val="00E67F5C"/>
    <w:rsid w:val="00E749E5"/>
    <w:rsid w:val="00E76372"/>
    <w:rsid w:val="00E82477"/>
    <w:rsid w:val="00EA0D9D"/>
    <w:rsid w:val="00EB5436"/>
    <w:rsid w:val="00ED3341"/>
    <w:rsid w:val="00F02550"/>
    <w:rsid w:val="00F02F74"/>
    <w:rsid w:val="00F631E4"/>
    <w:rsid w:val="00F7212D"/>
    <w:rsid w:val="00F81693"/>
    <w:rsid w:val="00FA3F11"/>
    <w:rsid w:val="00FB69D5"/>
    <w:rsid w:val="00FD24F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4EF077"/>
  <w15:chartTrackingRefBased/>
  <w15:docId w15:val="{CD7B554D-03B0-446B-8D2F-1EEFFB32C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ormálny 1"/>
    <w:basedOn w:val="Normal"/>
    <w:next w:val="Normal"/>
    <w:link w:val="Heading1Char"/>
    <w:qFormat/>
    <w:rsid w:val="00B24988"/>
    <w:pPr>
      <w:keepNext/>
      <w:spacing w:after="0" w:line="360" w:lineRule="auto"/>
      <w:outlineLvl w:val="0"/>
    </w:pPr>
    <w:rPr>
      <w:rFonts w:ascii="Times New Roman" w:eastAsia="Times New Roman" w:hAnsi="Times New Roman" w:cs="Times New Roman"/>
      <w:sz w:val="24"/>
      <w:szCs w:val="20"/>
      <w:lang w:eastAsia="cs-CZ"/>
    </w:rPr>
  </w:style>
  <w:style w:type="paragraph" w:styleId="Heading2">
    <w:name w:val="heading 2"/>
    <w:basedOn w:val="Normal"/>
    <w:next w:val="Normal"/>
    <w:link w:val="Heading2Char"/>
    <w:qFormat/>
    <w:rsid w:val="00B24988"/>
    <w:pPr>
      <w:keepNext/>
      <w:spacing w:after="0" w:line="240" w:lineRule="auto"/>
      <w:outlineLvl w:val="1"/>
    </w:pPr>
    <w:rPr>
      <w:rFonts w:ascii="Times New Roman" w:eastAsia="Times New Roman" w:hAnsi="Times New Roman" w:cs="Times New Roman"/>
      <w:b/>
      <w:sz w:val="24"/>
      <w:szCs w:val="20"/>
      <w:lang w:eastAsia="cs-CZ"/>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49DB"/>
    <w:rPr>
      <w:color w:val="0563C1" w:themeColor="hyperlink"/>
      <w:u w:val="single"/>
    </w:rPr>
  </w:style>
  <w:style w:type="character" w:customStyle="1" w:styleId="Heading1Char">
    <w:name w:val="Heading 1 Char"/>
    <w:aliases w:val="Normálny 1 Char"/>
    <w:basedOn w:val="DefaultParagraphFont"/>
    <w:link w:val="Heading1"/>
    <w:rsid w:val="00B24988"/>
    <w:rPr>
      <w:rFonts w:ascii="Times New Roman" w:eastAsia="Times New Roman" w:hAnsi="Times New Roman" w:cs="Times New Roman"/>
      <w:sz w:val="24"/>
      <w:szCs w:val="20"/>
      <w:lang w:eastAsia="cs-CZ"/>
    </w:rPr>
  </w:style>
  <w:style w:type="character" w:customStyle="1" w:styleId="Heading2Char">
    <w:name w:val="Heading 2 Char"/>
    <w:basedOn w:val="DefaultParagraphFont"/>
    <w:link w:val="Heading2"/>
    <w:rsid w:val="00B24988"/>
    <w:rPr>
      <w:rFonts w:ascii="Times New Roman" w:eastAsia="Times New Roman" w:hAnsi="Times New Roman" w:cs="Times New Roman"/>
      <w:b/>
      <w:sz w:val="24"/>
      <w:szCs w:val="20"/>
      <w:lang w:eastAsia="cs-CZ"/>
    </w:rPr>
  </w:style>
  <w:style w:type="paragraph" w:styleId="BodyText">
    <w:name w:val="Body Text"/>
    <w:basedOn w:val="Normal"/>
    <w:link w:val="BodyTextChar"/>
    <w:rsid w:val="00B24988"/>
    <w:pPr>
      <w:spacing w:after="0" w:line="240" w:lineRule="auto"/>
      <w:jc w:val="both"/>
    </w:pPr>
    <w:rPr>
      <w:rFonts w:ascii="Times New Roman" w:eastAsia="Times New Roman" w:hAnsi="Times New Roman" w:cs="Times New Roman"/>
      <w:sz w:val="24"/>
      <w:szCs w:val="20"/>
      <w:lang w:eastAsia="cs-CZ"/>
    </w:rPr>
  </w:style>
  <w:style w:type="character" w:customStyle="1" w:styleId="BodyTextChar">
    <w:name w:val="Body Text Char"/>
    <w:basedOn w:val="DefaultParagraphFont"/>
    <w:link w:val="BodyText"/>
    <w:rsid w:val="00B24988"/>
    <w:rPr>
      <w:rFonts w:ascii="Times New Roman" w:eastAsia="Times New Roman" w:hAnsi="Times New Roman" w:cs="Times New Roman"/>
      <w:sz w:val="24"/>
      <w:szCs w:val="20"/>
      <w:lang w:eastAsia="cs-CZ"/>
    </w:rPr>
  </w:style>
  <w:style w:type="paragraph" w:styleId="BodyTextIndent">
    <w:name w:val="Body Text Indent"/>
    <w:basedOn w:val="Normal"/>
    <w:link w:val="BodyTextIndentChar"/>
    <w:rsid w:val="00B24988"/>
    <w:pPr>
      <w:spacing w:after="120" w:line="240" w:lineRule="auto"/>
      <w:ind w:left="283"/>
    </w:pPr>
    <w:rPr>
      <w:rFonts w:ascii="Times New Roman" w:eastAsia="Times New Roman" w:hAnsi="Times New Roman" w:cs="Times New Roman"/>
      <w:sz w:val="20"/>
      <w:szCs w:val="20"/>
      <w:lang w:eastAsia="cs-CZ"/>
    </w:rPr>
  </w:style>
  <w:style w:type="character" w:customStyle="1" w:styleId="BodyTextIndentChar">
    <w:name w:val="Body Text Indent Char"/>
    <w:basedOn w:val="DefaultParagraphFont"/>
    <w:link w:val="BodyTextIndent"/>
    <w:rsid w:val="00B24988"/>
    <w:rPr>
      <w:rFonts w:ascii="Times New Roman" w:eastAsia="Times New Roman" w:hAnsi="Times New Roman" w:cs="Times New Roman"/>
      <w:sz w:val="20"/>
      <w:szCs w:val="20"/>
      <w:lang w:eastAsia="cs-CZ"/>
    </w:rPr>
  </w:style>
  <w:style w:type="paragraph" w:styleId="BodyText2">
    <w:name w:val="Body Text 2"/>
    <w:basedOn w:val="Normal"/>
    <w:link w:val="BodyText2Char"/>
    <w:rsid w:val="00B24988"/>
    <w:pPr>
      <w:spacing w:after="120" w:line="480" w:lineRule="auto"/>
    </w:pPr>
    <w:rPr>
      <w:rFonts w:ascii="Times New Roman" w:eastAsia="Times New Roman" w:hAnsi="Times New Roman" w:cs="Times New Roman"/>
      <w:sz w:val="20"/>
      <w:szCs w:val="20"/>
      <w:lang w:eastAsia="cs-CZ"/>
    </w:rPr>
  </w:style>
  <w:style w:type="character" w:customStyle="1" w:styleId="BodyText2Char">
    <w:name w:val="Body Text 2 Char"/>
    <w:basedOn w:val="DefaultParagraphFont"/>
    <w:link w:val="BodyText2"/>
    <w:rsid w:val="00B24988"/>
    <w:rPr>
      <w:rFonts w:ascii="Times New Roman" w:eastAsia="Times New Roman" w:hAnsi="Times New Roman" w:cs="Times New Roman"/>
      <w:sz w:val="20"/>
      <w:szCs w:val="20"/>
      <w:lang w:eastAsia="cs-CZ"/>
    </w:rPr>
  </w:style>
  <w:style w:type="paragraph" w:customStyle="1" w:styleId="Normln">
    <w:name w:val="Norm‡ln’"/>
    <w:rsid w:val="00B24988"/>
    <w:pPr>
      <w:spacing w:after="0" w:line="240" w:lineRule="auto"/>
      <w:jc w:val="both"/>
    </w:pPr>
    <w:rPr>
      <w:rFonts w:ascii="Sans EE" w:eastAsia="Times New Roman" w:hAnsi="Sans EE" w:cs="Times New Roman"/>
      <w:sz w:val="20"/>
      <w:szCs w:val="20"/>
      <w:lang w:val="cs-CZ" w:eastAsia="cs-CZ"/>
    </w:rPr>
  </w:style>
  <w:style w:type="paragraph" w:customStyle="1" w:styleId="Zkladntext">
    <w:name w:val="Z‡kladn’ text"/>
    <w:basedOn w:val="Normln"/>
    <w:rsid w:val="00B24988"/>
    <w:rPr>
      <w:rFonts w:ascii="Times New Roman" w:hAnsi="Times New Roman"/>
      <w:sz w:val="24"/>
    </w:rPr>
  </w:style>
  <w:style w:type="paragraph" w:styleId="BodyText3">
    <w:name w:val="Body Text 3"/>
    <w:basedOn w:val="Normal"/>
    <w:link w:val="BodyText3Char"/>
    <w:rsid w:val="00B24988"/>
    <w:pPr>
      <w:spacing w:after="0" w:line="240" w:lineRule="auto"/>
      <w:jc w:val="both"/>
    </w:pPr>
    <w:rPr>
      <w:rFonts w:ascii="Times New Roman" w:eastAsia="Times New Roman" w:hAnsi="Times New Roman" w:cs="Times New Roman"/>
      <w:color w:val="FF6600"/>
      <w:sz w:val="24"/>
      <w:szCs w:val="20"/>
      <w:lang w:eastAsia="cs-CZ"/>
    </w:rPr>
  </w:style>
  <w:style w:type="character" w:customStyle="1" w:styleId="BodyText3Char">
    <w:name w:val="Body Text 3 Char"/>
    <w:basedOn w:val="DefaultParagraphFont"/>
    <w:link w:val="BodyText3"/>
    <w:rsid w:val="00B24988"/>
    <w:rPr>
      <w:rFonts w:ascii="Times New Roman" w:eastAsia="Times New Roman" w:hAnsi="Times New Roman" w:cs="Times New Roman"/>
      <w:color w:val="FF6600"/>
      <w:sz w:val="24"/>
      <w:szCs w:val="20"/>
      <w:lang w:eastAsia="cs-CZ"/>
    </w:rPr>
  </w:style>
  <w:style w:type="paragraph" w:styleId="BodyTextIndent3">
    <w:name w:val="Body Text Indent 3"/>
    <w:basedOn w:val="Normal"/>
    <w:link w:val="BodyTextIndent3Char"/>
    <w:rsid w:val="00B24988"/>
    <w:pPr>
      <w:spacing w:after="0" w:line="240" w:lineRule="auto"/>
      <w:ind w:left="567"/>
      <w:jc w:val="both"/>
    </w:pPr>
    <w:rPr>
      <w:rFonts w:ascii="Times New Roman" w:eastAsia="Times New Roman" w:hAnsi="Times New Roman" w:cs="Times New Roman"/>
      <w:sz w:val="24"/>
      <w:szCs w:val="20"/>
      <w:lang w:eastAsia="cs-CZ"/>
    </w:rPr>
  </w:style>
  <w:style w:type="character" w:customStyle="1" w:styleId="BodyTextIndent3Char">
    <w:name w:val="Body Text Indent 3 Char"/>
    <w:basedOn w:val="DefaultParagraphFont"/>
    <w:link w:val="BodyTextIndent3"/>
    <w:rsid w:val="00B24988"/>
    <w:rPr>
      <w:rFonts w:ascii="Times New Roman" w:eastAsia="Times New Roman" w:hAnsi="Times New Roman" w:cs="Times New Roman"/>
      <w:sz w:val="24"/>
      <w:szCs w:val="20"/>
      <w:lang w:eastAsia="cs-CZ"/>
    </w:rPr>
  </w:style>
  <w:style w:type="paragraph" w:styleId="NormalWeb">
    <w:name w:val="Normal (Web)"/>
    <w:basedOn w:val="Normal"/>
    <w:uiPriority w:val="99"/>
    <w:rsid w:val="00B24988"/>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ListParagraph">
    <w:name w:val="List Paragraph"/>
    <w:basedOn w:val="Normal"/>
    <w:uiPriority w:val="34"/>
    <w:qFormat/>
    <w:rsid w:val="00A2149C"/>
    <w:pPr>
      <w:ind w:left="720"/>
      <w:contextualSpacing/>
    </w:pPr>
  </w:style>
  <w:style w:type="paragraph" w:styleId="BalloonText">
    <w:name w:val="Balloon Text"/>
    <w:basedOn w:val="Normal"/>
    <w:link w:val="BalloonTextChar"/>
    <w:uiPriority w:val="99"/>
    <w:semiHidden/>
    <w:unhideWhenUsed/>
    <w:rsid w:val="006655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58F"/>
    <w:rPr>
      <w:rFonts w:ascii="Segoe UI" w:hAnsi="Segoe UI" w:cs="Segoe UI"/>
      <w:sz w:val="18"/>
      <w:szCs w:val="18"/>
    </w:rPr>
  </w:style>
  <w:style w:type="character" w:styleId="FollowedHyperlink">
    <w:name w:val="FollowedHyperlink"/>
    <w:basedOn w:val="DefaultParagraphFont"/>
    <w:uiPriority w:val="99"/>
    <w:semiHidden/>
    <w:unhideWhenUsed/>
    <w:rsid w:val="005C33A1"/>
    <w:rPr>
      <w:color w:val="954F72" w:themeColor="followedHyperlink"/>
      <w:u w:val="single"/>
    </w:rPr>
  </w:style>
  <w:style w:type="character" w:styleId="UnresolvedMention">
    <w:name w:val="Unresolved Mention"/>
    <w:basedOn w:val="DefaultParagraphFont"/>
    <w:uiPriority w:val="99"/>
    <w:semiHidden/>
    <w:unhideWhenUsed/>
    <w:rsid w:val="005C2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1805">
      <w:bodyDiv w:val="1"/>
      <w:marLeft w:val="0"/>
      <w:marRight w:val="0"/>
      <w:marTop w:val="0"/>
      <w:marBottom w:val="0"/>
      <w:divBdr>
        <w:top w:val="none" w:sz="0" w:space="0" w:color="auto"/>
        <w:left w:val="none" w:sz="0" w:space="0" w:color="auto"/>
        <w:bottom w:val="none" w:sz="0" w:space="0" w:color="auto"/>
        <w:right w:val="none" w:sz="0" w:space="0" w:color="auto"/>
      </w:divBdr>
    </w:div>
    <w:div w:id="105316947">
      <w:bodyDiv w:val="1"/>
      <w:marLeft w:val="0"/>
      <w:marRight w:val="0"/>
      <w:marTop w:val="0"/>
      <w:marBottom w:val="0"/>
      <w:divBdr>
        <w:top w:val="none" w:sz="0" w:space="0" w:color="auto"/>
        <w:left w:val="none" w:sz="0" w:space="0" w:color="auto"/>
        <w:bottom w:val="none" w:sz="0" w:space="0" w:color="auto"/>
        <w:right w:val="none" w:sz="0" w:space="0" w:color="auto"/>
      </w:divBdr>
    </w:div>
    <w:div w:id="156652444">
      <w:bodyDiv w:val="1"/>
      <w:marLeft w:val="0"/>
      <w:marRight w:val="0"/>
      <w:marTop w:val="0"/>
      <w:marBottom w:val="0"/>
      <w:divBdr>
        <w:top w:val="none" w:sz="0" w:space="0" w:color="auto"/>
        <w:left w:val="none" w:sz="0" w:space="0" w:color="auto"/>
        <w:bottom w:val="none" w:sz="0" w:space="0" w:color="auto"/>
        <w:right w:val="none" w:sz="0" w:space="0" w:color="auto"/>
      </w:divBdr>
    </w:div>
    <w:div w:id="401875651">
      <w:bodyDiv w:val="1"/>
      <w:marLeft w:val="0"/>
      <w:marRight w:val="0"/>
      <w:marTop w:val="0"/>
      <w:marBottom w:val="0"/>
      <w:divBdr>
        <w:top w:val="none" w:sz="0" w:space="0" w:color="auto"/>
        <w:left w:val="none" w:sz="0" w:space="0" w:color="auto"/>
        <w:bottom w:val="none" w:sz="0" w:space="0" w:color="auto"/>
        <w:right w:val="none" w:sz="0" w:space="0" w:color="auto"/>
      </w:divBdr>
    </w:div>
    <w:div w:id="557670103">
      <w:bodyDiv w:val="1"/>
      <w:marLeft w:val="0"/>
      <w:marRight w:val="0"/>
      <w:marTop w:val="0"/>
      <w:marBottom w:val="0"/>
      <w:divBdr>
        <w:top w:val="none" w:sz="0" w:space="0" w:color="auto"/>
        <w:left w:val="none" w:sz="0" w:space="0" w:color="auto"/>
        <w:bottom w:val="none" w:sz="0" w:space="0" w:color="auto"/>
        <w:right w:val="none" w:sz="0" w:space="0" w:color="auto"/>
      </w:divBdr>
    </w:div>
    <w:div w:id="960499567">
      <w:bodyDiv w:val="1"/>
      <w:marLeft w:val="0"/>
      <w:marRight w:val="0"/>
      <w:marTop w:val="0"/>
      <w:marBottom w:val="0"/>
      <w:divBdr>
        <w:top w:val="none" w:sz="0" w:space="0" w:color="auto"/>
        <w:left w:val="none" w:sz="0" w:space="0" w:color="auto"/>
        <w:bottom w:val="none" w:sz="0" w:space="0" w:color="auto"/>
        <w:right w:val="none" w:sz="0" w:space="0" w:color="auto"/>
      </w:divBdr>
    </w:div>
    <w:div w:id="1336500011">
      <w:bodyDiv w:val="1"/>
      <w:marLeft w:val="0"/>
      <w:marRight w:val="0"/>
      <w:marTop w:val="0"/>
      <w:marBottom w:val="0"/>
      <w:divBdr>
        <w:top w:val="none" w:sz="0" w:space="0" w:color="auto"/>
        <w:left w:val="none" w:sz="0" w:space="0" w:color="auto"/>
        <w:bottom w:val="none" w:sz="0" w:space="0" w:color="auto"/>
        <w:right w:val="none" w:sz="0" w:space="0" w:color="auto"/>
      </w:divBdr>
    </w:div>
    <w:div w:id="143131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lhalls.com/garden-home/blog/the-why-how-of-rain-gardens/"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lpk.sk/eldo/2015/dl/9788055213644/9788055213644.pdf" TargetMode="External"/><Relationship Id="rId11"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customXml" Target="../customXml/item3.xml"/><Relationship Id="rId10" Type="http://schemas.openxmlformats.org/officeDocument/2006/relationships/hyperlink" Target="https://site.extension.uga.edu/forsyth/2020/07/rain-garden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B1A1CF48-5C34-404B-9793-8FD3A4D1C5F5}"/>
</file>

<file path=customXml/itemProps2.xml><?xml version="1.0" encoding="utf-8"?>
<ds:datastoreItem xmlns:ds="http://schemas.openxmlformats.org/officeDocument/2006/customXml" ds:itemID="{054DF465-A77E-43C3-BF95-056F874F6EDD}"/>
</file>

<file path=customXml/itemProps3.xml><?xml version="1.0" encoding="utf-8"?>
<ds:datastoreItem xmlns:ds="http://schemas.openxmlformats.org/officeDocument/2006/customXml" ds:itemID="{C7F234B5-B7A4-4928-B288-D3E2A5D22843}"/>
</file>

<file path=docProps/app.xml><?xml version="1.0" encoding="utf-8"?>
<Properties xmlns="http://schemas.openxmlformats.org/officeDocument/2006/extended-properties" xmlns:vt="http://schemas.openxmlformats.org/officeDocument/2006/docPropsVTypes">
  <Template>Normal</Template>
  <TotalTime>46</TotalTime>
  <Pages>10</Pages>
  <Words>3121</Words>
  <Characters>17792</Characters>
  <Application>Microsoft Office Word</Application>
  <DocSecurity>0</DocSecurity>
  <Lines>148</Lines>
  <Paragraphs>41</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20872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Lančarič Štefan, Ing. PhD.</dc:creator>
  <cp:keywords/>
  <dc:description/>
  <cp:lastModifiedBy>Lančarič Štefan, Ing. PhD.</cp:lastModifiedBy>
  <cp:revision>6</cp:revision>
  <cp:lastPrinted>2023-07-19T06:23:00Z</cp:lastPrinted>
  <dcterms:created xsi:type="dcterms:W3CDTF">2025-09-01T09:11:00Z</dcterms:created>
  <dcterms:modified xsi:type="dcterms:W3CDTF">2025-09-01T15:24:00Z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